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878B" w14:textId="77777777" w:rsidR="00F06742" w:rsidRPr="00F06742" w:rsidRDefault="00F06742" w:rsidP="00F06742">
      <w:pPr>
        <w:jc w:val="center"/>
        <w:rPr>
          <w:rFonts w:cs="Segoe UI Light"/>
          <w:b/>
          <w:color w:val="002060"/>
          <w:sz w:val="44"/>
          <w:szCs w:val="44"/>
        </w:rPr>
      </w:pPr>
      <w:r w:rsidRPr="00F06742">
        <w:rPr>
          <w:rFonts w:cs="Segoe UI Light"/>
          <w:b/>
          <w:color w:val="002060"/>
          <w:sz w:val="44"/>
          <w:szCs w:val="44"/>
        </w:rPr>
        <w:t>MANUALE DI UTILIZZO</w:t>
      </w:r>
    </w:p>
    <w:p w14:paraId="7BC2A7F3" w14:textId="77777777" w:rsidR="00F06742" w:rsidRPr="00F06742" w:rsidRDefault="00F06742" w:rsidP="00F06742">
      <w:pPr>
        <w:jc w:val="center"/>
        <w:rPr>
          <w:rFonts w:cs="Segoe UI Light"/>
          <w:b/>
          <w:color w:val="002060"/>
          <w:sz w:val="44"/>
          <w:szCs w:val="44"/>
        </w:rPr>
      </w:pPr>
    </w:p>
    <w:p w14:paraId="75B207EA" w14:textId="0981E14C" w:rsidR="00F06742" w:rsidRPr="00F06742" w:rsidRDefault="00F06742" w:rsidP="00F06742">
      <w:pPr>
        <w:jc w:val="both"/>
        <w:rPr>
          <w:rFonts w:eastAsia="Yu Gothic" w:cs="Segoe UI Light"/>
          <w:szCs w:val="18"/>
        </w:rPr>
      </w:pPr>
      <w:r w:rsidRPr="00F06742">
        <w:rPr>
          <w:rFonts w:eastAsia="Yu Gothic" w:cs="Segoe UI Light"/>
          <w:szCs w:val="18"/>
        </w:rPr>
        <w:t xml:space="preserve">Questo manuale ha lo scopo di spiegare all’utenza il funzionamento del sistema informatizzato per la prenotazione dei pasti della mensa scolastica. Verranno quindi illustrate tutte le informazioni utili per gestire la </w:t>
      </w:r>
      <w:r w:rsidRPr="00F06742">
        <w:rPr>
          <w:rFonts w:eastAsia="Yu Gothic" w:cs="Segoe UI Light"/>
          <w:b/>
          <w:bCs/>
          <w:szCs w:val="18"/>
        </w:rPr>
        <w:t>prenotazione</w:t>
      </w:r>
      <w:r w:rsidRPr="00F06742">
        <w:rPr>
          <w:rFonts w:eastAsia="Yu Gothic" w:cs="Segoe UI Light"/>
          <w:szCs w:val="18"/>
        </w:rPr>
        <w:t xml:space="preserve">, </w:t>
      </w:r>
      <w:r w:rsidRPr="00F06742">
        <w:rPr>
          <w:rFonts w:eastAsia="Yu Gothic" w:cs="Segoe UI Light"/>
          <w:b/>
          <w:bCs/>
          <w:szCs w:val="18"/>
        </w:rPr>
        <w:t>effettuare i pagamenti</w:t>
      </w:r>
      <w:r w:rsidRPr="00F06742">
        <w:rPr>
          <w:rFonts w:eastAsia="Yu Gothic" w:cs="Segoe UI Light"/>
          <w:szCs w:val="18"/>
        </w:rPr>
        <w:t xml:space="preserve"> ed identificare i canali di comunicazione con </w:t>
      </w:r>
      <w:r w:rsidRPr="00D41D76">
        <w:rPr>
          <w:rFonts w:eastAsia="Yu Gothic" w:cs="Segoe UI Light"/>
          <w:szCs w:val="18"/>
        </w:rPr>
        <w:t xml:space="preserve">l’Ente o </w:t>
      </w:r>
      <w:r w:rsidR="00D41D76" w:rsidRPr="00D41D76">
        <w:rPr>
          <w:rFonts w:eastAsia="Yu Gothic" w:cs="Segoe UI Light"/>
          <w:szCs w:val="18"/>
        </w:rPr>
        <w:t xml:space="preserve">la </w:t>
      </w:r>
      <w:r w:rsidRPr="00D41D76">
        <w:rPr>
          <w:rFonts w:eastAsia="Yu Gothic" w:cs="Segoe UI Light"/>
          <w:szCs w:val="18"/>
        </w:rPr>
        <w:t>Società di Ristorazione.</w:t>
      </w:r>
      <w:r w:rsidRPr="00F06742">
        <w:rPr>
          <w:rFonts w:eastAsia="Yu Gothic" w:cs="Segoe UI Light"/>
          <w:szCs w:val="18"/>
        </w:rPr>
        <w:t xml:space="preserve"> </w:t>
      </w:r>
    </w:p>
    <w:p w14:paraId="49E698EA" w14:textId="77777777" w:rsidR="00F06742" w:rsidRPr="00F06742" w:rsidRDefault="00F06742" w:rsidP="00F06742"/>
    <w:p w14:paraId="2E851B0E" w14:textId="77777777" w:rsidR="00F06742" w:rsidRPr="00F06742" w:rsidRDefault="00F06742" w:rsidP="00F06742">
      <w:pPr>
        <w:keepNext/>
        <w:spacing w:before="240" w:after="60"/>
        <w:outlineLvl w:val="1"/>
        <w:rPr>
          <w:b/>
          <w:bCs/>
          <w:i/>
          <w:iCs/>
          <w:color w:val="002060"/>
          <w:sz w:val="28"/>
          <w:szCs w:val="28"/>
        </w:rPr>
      </w:pPr>
      <w:bookmarkStart w:id="0" w:name="_Ref448501411"/>
      <w:r w:rsidRPr="00F06742">
        <w:rPr>
          <w:b/>
          <w:bCs/>
          <w:i/>
          <w:iCs/>
          <w:color w:val="002060"/>
          <w:sz w:val="28"/>
          <w:szCs w:val="28"/>
        </w:rPr>
        <w:t>PRENOTAZIONE DA PARTE DELL’ENTE</w:t>
      </w:r>
      <w:bookmarkEnd w:id="0"/>
    </w:p>
    <w:p w14:paraId="436BBDF4" w14:textId="77777777" w:rsidR="00F06742" w:rsidRPr="00F06742" w:rsidRDefault="00F06742" w:rsidP="00F06742"/>
    <w:p w14:paraId="176319A0" w14:textId="77777777" w:rsidR="00F06742" w:rsidRPr="00F06742" w:rsidRDefault="00F06742" w:rsidP="00F06742">
      <w:pPr>
        <w:jc w:val="both"/>
        <w:rPr>
          <w:rFonts w:eastAsia="Yu Gothic"/>
          <w:szCs w:val="18"/>
        </w:rPr>
      </w:pPr>
      <w:r w:rsidRPr="00F06742">
        <w:rPr>
          <w:szCs w:val="18"/>
        </w:rPr>
        <w:t xml:space="preserve">Le presenze in mensa verranno effettuate dal personale scolastico attraverso strumenti informatizzati. Tutti i genitori, potranno visualizzare il dettaglio presenze del proprio bambino collegandosi al </w:t>
      </w:r>
      <w:r w:rsidRPr="00F06742">
        <w:rPr>
          <w:b/>
          <w:bCs/>
          <w:color w:val="ED7D31"/>
          <w:szCs w:val="18"/>
        </w:rPr>
        <w:t>Portale Genitori</w:t>
      </w:r>
      <w:r w:rsidRPr="00F06742">
        <w:rPr>
          <w:color w:val="ED7D31"/>
          <w:szCs w:val="18"/>
        </w:rPr>
        <w:t xml:space="preserve"> </w:t>
      </w:r>
      <w:r w:rsidRPr="00F06742">
        <w:rPr>
          <w:szCs w:val="18"/>
        </w:rPr>
        <w:t>ad essi dedicato o attraverso l’applicazione, chiamata “</w:t>
      </w:r>
      <w:proofErr w:type="spellStart"/>
      <w:r w:rsidRPr="00F06742">
        <w:rPr>
          <w:b/>
          <w:color w:val="ED7D31"/>
          <w:szCs w:val="18"/>
        </w:rPr>
        <w:t>ComunicApp</w:t>
      </w:r>
      <w:proofErr w:type="spellEnd"/>
      <w:r w:rsidRPr="00F06742">
        <w:rPr>
          <w:color w:val="ED7D31"/>
          <w:szCs w:val="18"/>
        </w:rPr>
        <w:t>”</w:t>
      </w:r>
      <w:r w:rsidRPr="00F06742">
        <w:rPr>
          <w:szCs w:val="18"/>
        </w:rPr>
        <w:t xml:space="preserve">, compatibile con la maggior parte </w:t>
      </w:r>
      <w:r w:rsidRPr="00F06742">
        <w:rPr>
          <w:szCs w:val="18"/>
          <w:u w:val="single"/>
        </w:rPr>
        <w:t xml:space="preserve">dei dispositivi iOS e </w:t>
      </w:r>
      <w:r w:rsidRPr="00F06742">
        <w:rPr>
          <w:szCs w:val="18"/>
        </w:rPr>
        <w:t xml:space="preserve">ANDROID, scaricabile dallo </w:t>
      </w:r>
      <w:proofErr w:type="spellStart"/>
      <w:r w:rsidRPr="00F06742">
        <w:rPr>
          <w:szCs w:val="18"/>
        </w:rPr>
        <w:t>Store</w:t>
      </w:r>
      <w:proofErr w:type="spellEnd"/>
      <w:r w:rsidRPr="00F06742">
        <w:rPr>
          <w:szCs w:val="18"/>
        </w:rPr>
        <w:t xml:space="preserve"> del proprio Cellulare e/o Tablet. Si precisa che l’APP non è supportata su dispositivi Windows Phone</w:t>
      </w:r>
    </w:p>
    <w:p w14:paraId="4FDADCC0" w14:textId="77777777" w:rsidR="00F06742" w:rsidRPr="00F06742" w:rsidRDefault="00F06742" w:rsidP="00F06742">
      <w:pPr>
        <w:keepNext/>
        <w:shd w:val="solid" w:color="FFFFFF" w:fill="FFFFFF"/>
        <w:spacing w:before="240" w:after="60"/>
        <w:outlineLvl w:val="0"/>
        <w:rPr>
          <w:b/>
          <w:bCs/>
          <w:color w:val="002060"/>
          <w:kern w:val="32"/>
          <w:sz w:val="36"/>
          <w:szCs w:val="32"/>
        </w:rPr>
      </w:pPr>
      <w:r w:rsidRPr="00F06742">
        <w:rPr>
          <w:b/>
          <w:bCs/>
          <w:color w:val="002060"/>
          <w:kern w:val="32"/>
          <w:sz w:val="36"/>
          <w:szCs w:val="32"/>
        </w:rPr>
        <w:t xml:space="preserve">MODALITA’DI PAGAMENTO </w:t>
      </w:r>
    </w:p>
    <w:p w14:paraId="1A53927C" w14:textId="77777777" w:rsidR="00F06742" w:rsidRPr="00F06742" w:rsidRDefault="00F06742" w:rsidP="00F06742">
      <w:r w:rsidRPr="00F06742">
        <w:t>Qui di seguito verranno illustrate le modalità di pagamento messe a disposizione dell’utenza per poter pagare i servizi offerti.</w:t>
      </w:r>
    </w:p>
    <w:p w14:paraId="132765A2" w14:textId="77777777" w:rsidR="00F06742" w:rsidRPr="00F06742" w:rsidRDefault="00F06742" w:rsidP="00F06742">
      <w:pPr>
        <w:keepNext/>
        <w:spacing w:before="240" w:after="60"/>
        <w:outlineLvl w:val="2"/>
        <w:rPr>
          <w:b/>
          <w:bCs/>
          <w:i/>
          <w:color w:val="002060"/>
          <w:sz w:val="28"/>
          <w:szCs w:val="28"/>
        </w:rPr>
      </w:pPr>
      <w:bookmarkStart w:id="1" w:name="_Ref448418791"/>
      <w:r w:rsidRPr="00F06742">
        <w:rPr>
          <w:b/>
          <w:bCs/>
          <w:i/>
          <w:color w:val="002060"/>
          <w:sz w:val="28"/>
          <w:szCs w:val="28"/>
        </w:rPr>
        <w:t>PAGAMENTO MAV</w:t>
      </w:r>
      <w:bookmarkEnd w:id="1"/>
    </w:p>
    <w:p w14:paraId="6972AF5F" w14:textId="77777777" w:rsidR="00F06742" w:rsidRPr="00F06742" w:rsidRDefault="00F06742" w:rsidP="00F06742"/>
    <w:p w14:paraId="6FBEC034" w14:textId="77777777" w:rsidR="00F06742" w:rsidRPr="00F06742" w:rsidRDefault="00F06742" w:rsidP="00F06742">
      <w:pPr>
        <w:jc w:val="both"/>
      </w:pPr>
      <w:r w:rsidRPr="00F06742">
        <w:t>Per effettuare le ricariche sarà possibile utilizzare la modalità MAV ONLINE.</w:t>
      </w:r>
    </w:p>
    <w:p w14:paraId="03E06BED" w14:textId="77777777" w:rsidR="00F06742" w:rsidRPr="00F06742" w:rsidRDefault="00F06742" w:rsidP="00F06742">
      <w:r w:rsidRPr="00F06742">
        <w:t xml:space="preserve">Per procedere al pagamento è necessario generare il codice MAV di pagamento accedendo al </w:t>
      </w:r>
      <w:r w:rsidRPr="00F06742">
        <w:rPr>
          <w:b/>
          <w:bCs/>
        </w:rPr>
        <w:t>Portale Genitori</w:t>
      </w:r>
      <w:r w:rsidRPr="00F06742">
        <w:t xml:space="preserve"> a voi dedicato, andando nella sezione </w:t>
      </w:r>
      <w:r w:rsidRPr="00F06742">
        <w:rPr>
          <w:b/>
        </w:rPr>
        <w:t>Pagamenti -&gt; Effettua una ricarica</w:t>
      </w:r>
      <w:r w:rsidRPr="00F06742">
        <w:t xml:space="preserve"> e indicando l’importo che si desidera ricaricare. </w:t>
      </w:r>
    </w:p>
    <w:p w14:paraId="53991F44" w14:textId="77777777" w:rsidR="00F06742" w:rsidRPr="00F06742" w:rsidRDefault="00F06742" w:rsidP="00F06742"/>
    <w:p w14:paraId="34514813" w14:textId="77777777" w:rsidR="00F06742" w:rsidRPr="00F06742" w:rsidRDefault="00F06742" w:rsidP="00F06742">
      <w:proofErr w:type="gramStart"/>
      <w:r w:rsidRPr="00F06742">
        <w:t>E’</w:t>
      </w:r>
      <w:proofErr w:type="gramEnd"/>
      <w:r w:rsidRPr="00F06742">
        <w:t xml:space="preserve"> possibile selezionare l’importo dalle scelte ad importo prefissato (es. </w:t>
      </w:r>
      <w:r w:rsidRPr="00F06742">
        <w:rPr>
          <w:i/>
        </w:rPr>
        <w:t>Ricarica da 10 Euro</w:t>
      </w:r>
      <w:r w:rsidRPr="00F06742">
        <w:t xml:space="preserve">) oppure, in alternativa, inserirlo manualmente nella sezione della </w:t>
      </w:r>
      <w:r w:rsidRPr="00F06742">
        <w:rPr>
          <w:b/>
          <w:i/>
        </w:rPr>
        <w:t>Ricarica Personalizzata</w:t>
      </w:r>
      <w:r w:rsidRPr="00F06742">
        <w:t>:</w:t>
      </w:r>
    </w:p>
    <w:p w14:paraId="2D46C89C" w14:textId="77777777" w:rsidR="00F06742" w:rsidRPr="00F06742" w:rsidRDefault="00F06742" w:rsidP="00F06742">
      <w:pPr>
        <w:jc w:val="center"/>
        <w:rPr>
          <w:noProof/>
        </w:rPr>
      </w:pPr>
      <w:r w:rsidRPr="00F06742">
        <w:rPr>
          <w:noProof/>
        </w:rPr>
        <w:drawing>
          <wp:inline distT="0" distB="0" distL="0" distR="0" wp14:anchorId="024CFEC7" wp14:editId="5ED6CDDD">
            <wp:extent cx="4619625" cy="2819400"/>
            <wp:effectExtent l="0" t="0" r="0" b="0"/>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819400"/>
                    </a:xfrm>
                    <a:prstGeom prst="rect">
                      <a:avLst/>
                    </a:prstGeom>
                    <a:noFill/>
                    <a:ln>
                      <a:noFill/>
                    </a:ln>
                  </pic:spPr>
                </pic:pic>
              </a:graphicData>
            </a:graphic>
          </wp:inline>
        </w:drawing>
      </w:r>
    </w:p>
    <w:p w14:paraId="0F8ADBFF" w14:textId="77777777" w:rsidR="00F06742" w:rsidRPr="00F06742" w:rsidRDefault="00F06742" w:rsidP="00F06742">
      <w:pPr>
        <w:rPr>
          <w:noProof/>
        </w:rPr>
      </w:pPr>
    </w:p>
    <w:p w14:paraId="5D267883" w14:textId="77777777" w:rsidR="00F06742" w:rsidRPr="00F06742" w:rsidRDefault="00F06742" w:rsidP="00F06742"/>
    <w:p w14:paraId="27EA203E" w14:textId="77777777" w:rsidR="00F06742" w:rsidRPr="00F06742" w:rsidRDefault="00F06742" w:rsidP="00F06742">
      <w:r w:rsidRPr="00F06742">
        <w:lastRenderedPageBreak/>
        <w:t xml:space="preserve">Una volta effettuata la scelta o inserito l’importo, premere su </w:t>
      </w:r>
      <w:r w:rsidRPr="00F06742">
        <w:rPr>
          <w:b/>
          <w:i/>
        </w:rPr>
        <w:t>Ricarica</w:t>
      </w:r>
      <w:r w:rsidRPr="00F06742">
        <w:t xml:space="preserve">: sarà necessario selezionare in seguito </w:t>
      </w:r>
      <w:r w:rsidRPr="00F06742">
        <w:rPr>
          <w:b/>
        </w:rPr>
        <w:t xml:space="preserve">Pagamento MAV </w:t>
      </w:r>
      <w:r w:rsidRPr="00F06742">
        <w:rPr>
          <w:b/>
          <w:noProof/>
        </w:rPr>
        <w:drawing>
          <wp:inline distT="0" distB="0" distL="0" distR="0" wp14:anchorId="71A4929E" wp14:editId="5199A77E">
            <wp:extent cx="1266825" cy="2286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F06742">
        <w:rPr>
          <w:b/>
        </w:rPr>
        <w:t xml:space="preserve"> </w:t>
      </w:r>
      <w:r w:rsidRPr="00F06742">
        <w:t xml:space="preserve">e premere il tasto </w:t>
      </w:r>
      <w:r w:rsidRPr="00F06742">
        <w:rPr>
          <w:b/>
          <w:i/>
        </w:rPr>
        <w:t>Prosegui</w:t>
      </w:r>
      <w:r w:rsidRPr="00F06742">
        <w:t xml:space="preserve">. </w:t>
      </w:r>
    </w:p>
    <w:p w14:paraId="5BE3BE84" w14:textId="77777777" w:rsidR="00F06742" w:rsidRPr="00F06742" w:rsidRDefault="00F06742" w:rsidP="00F06742"/>
    <w:p w14:paraId="4B10BF8B" w14:textId="77777777" w:rsidR="00F06742" w:rsidRPr="00F06742" w:rsidRDefault="00F06742" w:rsidP="00F06742">
      <w:r w:rsidRPr="00F06742">
        <w:t>Prima di confermare la generazione del MAV, verrà proposta una schermata di riepilogo dell’importo da ricaricare con le informazioni relative all’utente sul quale si intende effettuare l’operazione. Per finalizzare la generazione del MAV, sarà necessario accettare il costo del servizio laddove previsto e premere il tasto</w:t>
      </w:r>
      <w:r w:rsidRPr="00F06742">
        <w:rPr>
          <w:b/>
        </w:rPr>
        <w:t xml:space="preserve"> </w:t>
      </w:r>
      <w:r w:rsidRPr="00F06742">
        <w:rPr>
          <w:b/>
          <w:i/>
        </w:rPr>
        <w:t xml:space="preserve">Genera </w:t>
      </w:r>
      <w:proofErr w:type="spellStart"/>
      <w:r w:rsidRPr="00F06742">
        <w:rPr>
          <w:b/>
          <w:i/>
        </w:rPr>
        <w:t>Mav</w:t>
      </w:r>
      <w:proofErr w:type="spellEnd"/>
      <w:r w:rsidRPr="00F06742">
        <w:rPr>
          <w:b/>
        </w:rPr>
        <w:t xml:space="preserve">. </w:t>
      </w:r>
    </w:p>
    <w:p w14:paraId="5C911F6C" w14:textId="77777777" w:rsidR="00F06742" w:rsidRPr="00F06742" w:rsidRDefault="00F06742" w:rsidP="00F06742"/>
    <w:p w14:paraId="466F499A" w14:textId="10425F0D" w:rsidR="00F06742" w:rsidRPr="00F06742" w:rsidRDefault="00F06742" w:rsidP="00F06742">
      <w:r w:rsidRPr="00F06742">
        <w:t>A questo punto, il sistema genererà un codice (</w:t>
      </w:r>
      <w:r w:rsidRPr="00F06742">
        <w:rPr>
          <w:b/>
        </w:rPr>
        <w:t>CODICE MAV</w:t>
      </w:r>
      <w:r w:rsidRPr="00F06742">
        <w:t>) necessario per effettuare il pagamento. All’occorrenza è possibile stampare il bollettino MAV</w:t>
      </w:r>
      <w:r w:rsidR="00F037E1">
        <w:t xml:space="preserve"> </w:t>
      </w:r>
      <w:r w:rsidRPr="00F06742">
        <w:t>premendo sul MAV appena generato per visualizzarlo e stamparlo tramite tasto di stampa preposto.</w:t>
      </w:r>
    </w:p>
    <w:p w14:paraId="36676AD8" w14:textId="77777777" w:rsidR="00F06742" w:rsidRPr="00F06742" w:rsidRDefault="00F06742" w:rsidP="00F06742">
      <w:pPr>
        <w:jc w:val="center"/>
      </w:pPr>
      <w:r w:rsidRPr="00F06742">
        <w:rPr>
          <w:noProof/>
        </w:rPr>
        <w:drawing>
          <wp:inline distT="0" distB="0" distL="0" distR="0" wp14:anchorId="0EBB5C6D" wp14:editId="44D5784C">
            <wp:extent cx="5238750" cy="111442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1114425"/>
                    </a:xfrm>
                    <a:prstGeom prst="rect">
                      <a:avLst/>
                    </a:prstGeom>
                    <a:noFill/>
                    <a:ln>
                      <a:noFill/>
                    </a:ln>
                  </pic:spPr>
                </pic:pic>
              </a:graphicData>
            </a:graphic>
          </wp:inline>
        </w:drawing>
      </w:r>
    </w:p>
    <w:p w14:paraId="387AA867" w14:textId="77777777" w:rsidR="00F06742" w:rsidRPr="00F06742" w:rsidRDefault="00F06742" w:rsidP="00F06742">
      <w:pPr>
        <w:jc w:val="center"/>
      </w:pPr>
    </w:p>
    <w:p w14:paraId="549B3947" w14:textId="77777777" w:rsidR="00F06742" w:rsidRPr="00F06742" w:rsidRDefault="00F06742" w:rsidP="00F06742">
      <w:pPr>
        <w:jc w:val="both"/>
        <w:rPr>
          <w:b/>
        </w:rPr>
      </w:pPr>
      <w:r w:rsidRPr="00F06742">
        <w:t xml:space="preserve">Il bollettino MAV sarà comunque sempre stampabile, fino a che non verrà pagato, attraverso la sezione </w:t>
      </w:r>
      <w:r w:rsidRPr="00F06742">
        <w:rPr>
          <w:b/>
        </w:rPr>
        <w:t>Pagamenti -&gt; MAV da Pagare</w:t>
      </w:r>
    </w:p>
    <w:p w14:paraId="61F14C08" w14:textId="77777777" w:rsidR="00F06742" w:rsidRPr="00F06742" w:rsidRDefault="00F06742" w:rsidP="00F06742">
      <w:pPr>
        <w:jc w:val="both"/>
      </w:pPr>
    </w:p>
    <w:p w14:paraId="00FEB6B0" w14:textId="77777777" w:rsidR="00F06742" w:rsidRPr="00F06742" w:rsidRDefault="00F06742" w:rsidP="00F06742">
      <w:pPr>
        <w:jc w:val="both"/>
      </w:pPr>
      <w:r w:rsidRPr="00F06742">
        <w:t>Con il codice MAV generato è possibile effettuare la ricarica attraverso una delle seguenti modalità:</w:t>
      </w:r>
    </w:p>
    <w:p w14:paraId="46B32101" w14:textId="77777777" w:rsidR="00F06742" w:rsidRPr="00F06742" w:rsidRDefault="00F06742" w:rsidP="00F06742">
      <w:pPr>
        <w:jc w:val="both"/>
      </w:pPr>
    </w:p>
    <w:p w14:paraId="6105FD80" w14:textId="77777777" w:rsidR="00F06742" w:rsidRPr="00F06742" w:rsidRDefault="00F06742" w:rsidP="00F06742">
      <w:pPr>
        <w:numPr>
          <w:ilvl w:val="0"/>
          <w:numId w:val="2"/>
        </w:numPr>
      </w:pPr>
      <w:r w:rsidRPr="00F06742">
        <w:t xml:space="preserve">presso ogni </w:t>
      </w:r>
      <w:r w:rsidRPr="00F06742">
        <w:rPr>
          <w:b/>
          <w:bCs/>
        </w:rPr>
        <w:t>sportello bancario</w:t>
      </w:r>
      <w:r w:rsidRPr="00F06742">
        <w:t xml:space="preserve"> d’Italia, anche non nel territorio comunale e anche senza essere correntista</w:t>
      </w:r>
    </w:p>
    <w:p w14:paraId="3DDB1082" w14:textId="77777777" w:rsidR="00F06742" w:rsidRPr="00F06742" w:rsidRDefault="00F06742" w:rsidP="00F06742">
      <w:pPr>
        <w:numPr>
          <w:ilvl w:val="0"/>
          <w:numId w:val="2"/>
        </w:numPr>
      </w:pPr>
      <w:r w:rsidRPr="00F06742">
        <w:t xml:space="preserve">tramite </w:t>
      </w:r>
      <w:r w:rsidRPr="00F06742">
        <w:rPr>
          <w:b/>
          <w:bCs/>
        </w:rPr>
        <w:t>Home Banking</w:t>
      </w:r>
      <w:r w:rsidRPr="00F06742">
        <w:t xml:space="preserve"> personale alla sezione “pagamento MAV”</w:t>
      </w:r>
    </w:p>
    <w:p w14:paraId="1815327B" w14:textId="77777777" w:rsidR="00F06742" w:rsidRPr="00F06742" w:rsidRDefault="00F06742" w:rsidP="00F06742">
      <w:pPr>
        <w:numPr>
          <w:ilvl w:val="0"/>
          <w:numId w:val="2"/>
        </w:numPr>
      </w:pPr>
      <w:r w:rsidRPr="00F06742">
        <w:t xml:space="preserve">tramite </w:t>
      </w:r>
      <w:r w:rsidRPr="00F06742">
        <w:rPr>
          <w:b/>
          <w:bCs/>
        </w:rPr>
        <w:t>ATM bancari</w:t>
      </w:r>
      <w:r w:rsidRPr="00F06742">
        <w:t xml:space="preserve"> alla sezione “Pagamento MAV” se disponibile</w:t>
      </w:r>
    </w:p>
    <w:p w14:paraId="003E57B4" w14:textId="77777777" w:rsidR="00F06742" w:rsidRPr="00F06742" w:rsidRDefault="00F06742" w:rsidP="00F06742"/>
    <w:p w14:paraId="72B73EA6" w14:textId="77777777" w:rsidR="00F06742" w:rsidRPr="00F06742" w:rsidRDefault="00F06742" w:rsidP="00F06742">
      <w:r w:rsidRPr="00F06742">
        <w:t>La registrazione sul Portale Genitori della transazione economica avvenuta verrà visualizzata entro le 48 ore successive.</w:t>
      </w:r>
    </w:p>
    <w:p w14:paraId="7AEB513A" w14:textId="77777777" w:rsidR="00F06742" w:rsidRPr="00F06742" w:rsidRDefault="00F06742" w:rsidP="00F06742">
      <w:pPr>
        <w:keepNext/>
        <w:spacing w:before="240" w:after="60"/>
        <w:ind w:left="113"/>
        <w:outlineLvl w:val="2"/>
        <w:rPr>
          <w:b/>
          <w:bCs/>
          <w:i/>
          <w:color w:val="002060"/>
          <w:sz w:val="24"/>
          <w:szCs w:val="26"/>
        </w:rPr>
      </w:pPr>
      <w:bookmarkStart w:id="2" w:name="_Ref448418798"/>
      <w:r w:rsidRPr="00F06742">
        <w:rPr>
          <w:b/>
          <w:bCs/>
          <w:i/>
          <w:color w:val="002060"/>
          <w:sz w:val="24"/>
          <w:szCs w:val="26"/>
        </w:rPr>
        <w:t>PAGAMENTO TRAMITE CARTA DI CREDITO ONLINE</w:t>
      </w:r>
      <w:bookmarkEnd w:id="2"/>
    </w:p>
    <w:p w14:paraId="30980E17" w14:textId="77777777" w:rsidR="00F06742" w:rsidRPr="00F06742" w:rsidRDefault="00F06742" w:rsidP="00F06742">
      <w:pPr>
        <w:jc w:val="both"/>
        <w:rPr>
          <w:i/>
          <w:color w:val="5B9BD5"/>
        </w:rPr>
      </w:pPr>
    </w:p>
    <w:p w14:paraId="5461511C" w14:textId="77777777" w:rsidR="00F06742" w:rsidRPr="00F06742" w:rsidRDefault="00F06742" w:rsidP="00F06742">
      <w:pPr>
        <w:jc w:val="both"/>
      </w:pPr>
      <w:r w:rsidRPr="00F06742">
        <w:t xml:space="preserve">Sarà possibile effettuare ricariche tramite il servizio di Carta di Credito Online accedendo all’area web dedicata sul Portale Genitori andando nella sezione </w:t>
      </w:r>
      <w:r w:rsidRPr="00F06742">
        <w:rPr>
          <w:b/>
        </w:rPr>
        <w:t>Pagamenti -&gt; Effettua una ricarica</w:t>
      </w:r>
      <w:r w:rsidRPr="00F06742">
        <w:t xml:space="preserve"> e indicando l’importo che si desidera ricaricare. </w:t>
      </w:r>
    </w:p>
    <w:p w14:paraId="34718753" w14:textId="77777777" w:rsidR="00F06742" w:rsidRPr="00F06742" w:rsidRDefault="00F06742" w:rsidP="00F06742">
      <w:pPr>
        <w:jc w:val="center"/>
      </w:pPr>
    </w:p>
    <w:p w14:paraId="02614111" w14:textId="77777777" w:rsidR="00F06742" w:rsidRPr="00F06742" w:rsidRDefault="00F06742" w:rsidP="00F06742">
      <w:proofErr w:type="gramStart"/>
      <w:r w:rsidRPr="00F06742">
        <w:t>E’</w:t>
      </w:r>
      <w:proofErr w:type="gramEnd"/>
      <w:r w:rsidRPr="00F06742">
        <w:t xml:space="preserve"> possibile selezionare l’importo dalle scelte ad importo prefissato (es. </w:t>
      </w:r>
      <w:r w:rsidRPr="00F06742">
        <w:rPr>
          <w:i/>
        </w:rPr>
        <w:t>Ricarica da 10 Euro</w:t>
      </w:r>
      <w:r w:rsidRPr="00F06742">
        <w:t xml:space="preserve">) oppure, in alternativa, inserirlo manualmente nella sezione della </w:t>
      </w:r>
      <w:r w:rsidRPr="00F06742">
        <w:rPr>
          <w:b/>
          <w:i/>
        </w:rPr>
        <w:t>Ricarica Personalizzata</w:t>
      </w:r>
      <w:r w:rsidRPr="00F06742">
        <w:t>:</w:t>
      </w:r>
    </w:p>
    <w:p w14:paraId="6809C858" w14:textId="77777777" w:rsidR="00F06742" w:rsidRPr="00F06742" w:rsidRDefault="00F06742" w:rsidP="00F06742">
      <w:pPr>
        <w:jc w:val="center"/>
        <w:rPr>
          <w:noProof/>
        </w:rPr>
      </w:pPr>
      <w:r w:rsidRPr="00F06742">
        <w:rPr>
          <w:noProof/>
        </w:rPr>
        <w:lastRenderedPageBreak/>
        <w:drawing>
          <wp:inline distT="0" distB="0" distL="0" distR="0" wp14:anchorId="4C74C603" wp14:editId="36DD4917">
            <wp:extent cx="5029200" cy="3067050"/>
            <wp:effectExtent l="0" t="0" r="0" b="0"/>
            <wp:docPr id="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067050"/>
                    </a:xfrm>
                    <a:prstGeom prst="rect">
                      <a:avLst/>
                    </a:prstGeom>
                    <a:noFill/>
                    <a:ln>
                      <a:noFill/>
                    </a:ln>
                  </pic:spPr>
                </pic:pic>
              </a:graphicData>
            </a:graphic>
          </wp:inline>
        </w:drawing>
      </w:r>
    </w:p>
    <w:p w14:paraId="5A57C763" w14:textId="77777777" w:rsidR="00F06742" w:rsidRPr="00F06742" w:rsidRDefault="00F06742" w:rsidP="00F06742">
      <w:pPr>
        <w:jc w:val="both"/>
        <w:rPr>
          <w:noProof/>
        </w:rPr>
      </w:pPr>
    </w:p>
    <w:p w14:paraId="748915A0" w14:textId="77777777" w:rsidR="00F06742" w:rsidRPr="00F06742" w:rsidRDefault="00F06742" w:rsidP="00F06742">
      <w:pPr>
        <w:jc w:val="both"/>
      </w:pPr>
      <w:r w:rsidRPr="00F06742">
        <w:t xml:space="preserve">Una volta effettuata la scelta o imputato l’importo, premere su </w:t>
      </w:r>
      <w:r w:rsidRPr="00F06742">
        <w:rPr>
          <w:b/>
          <w:i/>
        </w:rPr>
        <w:t>Ricarica</w:t>
      </w:r>
      <w:r w:rsidRPr="00F06742">
        <w:t>: sarà necessario selezionare</w:t>
      </w:r>
      <w:r w:rsidRPr="00F06742" w:rsidDel="00465E1D">
        <w:t xml:space="preserve"> </w:t>
      </w:r>
      <w:r w:rsidRPr="00F06742">
        <w:t xml:space="preserve">in seguito </w:t>
      </w:r>
      <w:r w:rsidRPr="00F06742">
        <w:rPr>
          <w:b/>
        </w:rPr>
        <w:t xml:space="preserve">Carta di Credito  </w:t>
      </w:r>
      <w:r w:rsidRPr="00F06742">
        <w:rPr>
          <w:b/>
          <w:noProof/>
        </w:rPr>
        <w:drawing>
          <wp:inline distT="0" distB="0" distL="0" distR="0" wp14:anchorId="6249D5B0" wp14:editId="4597B514">
            <wp:extent cx="1438275" cy="25717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F06742">
        <w:t xml:space="preserve"> e premere il tasto </w:t>
      </w:r>
      <w:r w:rsidRPr="00F06742">
        <w:rPr>
          <w:b/>
          <w:i/>
        </w:rPr>
        <w:t>Prosegui</w:t>
      </w:r>
      <w:r w:rsidRPr="00F06742">
        <w:t xml:space="preserve">. </w:t>
      </w:r>
    </w:p>
    <w:p w14:paraId="4A0F9435" w14:textId="77777777" w:rsidR="00F06742" w:rsidRPr="00F06742" w:rsidRDefault="00F06742" w:rsidP="00F06742">
      <w:pPr>
        <w:jc w:val="both"/>
      </w:pPr>
    </w:p>
    <w:p w14:paraId="52B5A379" w14:textId="77777777" w:rsidR="00F06742" w:rsidRPr="00F06742" w:rsidRDefault="00F06742" w:rsidP="00F06742">
      <w:r w:rsidRPr="00F06742">
        <w:t xml:space="preserve">Sarà necessario poi scegliere il proprio circuito da utilizzare tra quelli proposti, inserire gli estremi della propria carta di credito ed infine premere </w:t>
      </w:r>
      <w:r w:rsidRPr="00F06742">
        <w:rPr>
          <w:b/>
          <w:bCs/>
          <w:i/>
          <w:iCs/>
        </w:rPr>
        <w:t>Prosegui</w:t>
      </w:r>
      <w:r w:rsidRPr="00F06742">
        <w:t xml:space="preserve"> per finalizzare il pagamento.</w:t>
      </w:r>
    </w:p>
    <w:p w14:paraId="1D4D3A37" w14:textId="77777777" w:rsidR="00F06742" w:rsidRPr="00F06742" w:rsidRDefault="00F06742" w:rsidP="00F06742"/>
    <w:p w14:paraId="36BF20FB" w14:textId="77777777" w:rsidR="00F06742" w:rsidRPr="00F06742" w:rsidRDefault="00F06742" w:rsidP="00F06742">
      <w:pPr>
        <w:jc w:val="center"/>
        <w:rPr>
          <w:noProof/>
        </w:rPr>
      </w:pPr>
    </w:p>
    <w:p w14:paraId="5D60FE38" w14:textId="77777777" w:rsidR="00F06742" w:rsidRPr="00F06742" w:rsidRDefault="00F06742" w:rsidP="00F06742">
      <w:pPr>
        <w:jc w:val="center"/>
        <w:rPr>
          <w:noProof/>
        </w:rPr>
      </w:pPr>
      <w:r w:rsidRPr="00F06742">
        <w:rPr>
          <w:noProof/>
        </w:rPr>
        <w:drawing>
          <wp:inline distT="0" distB="0" distL="0" distR="0" wp14:anchorId="680A8892" wp14:editId="77262DBD">
            <wp:extent cx="1461477" cy="2734153"/>
            <wp:effectExtent l="0" t="0" r="5715"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9222" cy="2767351"/>
                    </a:xfrm>
                    <a:prstGeom prst="rect">
                      <a:avLst/>
                    </a:prstGeom>
                    <a:noFill/>
                    <a:ln>
                      <a:noFill/>
                    </a:ln>
                  </pic:spPr>
                </pic:pic>
              </a:graphicData>
            </a:graphic>
          </wp:inline>
        </w:drawing>
      </w:r>
    </w:p>
    <w:p w14:paraId="6D059DA8" w14:textId="77777777" w:rsidR="00F06742" w:rsidRPr="00F06742" w:rsidRDefault="00F06742" w:rsidP="00F06742">
      <w:pPr>
        <w:jc w:val="center"/>
      </w:pPr>
    </w:p>
    <w:p w14:paraId="0B7E24C7" w14:textId="77777777" w:rsidR="00F06742" w:rsidRPr="00F06742" w:rsidRDefault="00F06742" w:rsidP="00F06742">
      <w:pPr>
        <w:rPr>
          <w:b/>
        </w:rPr>
      </w:pPr>
    </w:p>
    <w:p w14:paraId="0155ABC1" w14:textId="77777777" w:rsidR="00F06742" w:rsidRPr="00F06742" w:rsidRDefault="00F06742" w:rsidP="00F06742">
      <w:r w:rsidRPr="00F06742">
        <w:rPr>
          <w:b/>
        </w:rPr>
        <w:lastRenderedPageBreak/>
        <w:t>Attenzione</w:t>
      </w:r>
      <w:r w:rsidRPr="00F06742">
        <w:t xml:space="preserve">: il Portale Genitori si collegherà al sito e-commerce della banca. </w:t>
      </w:r>
      <w:proofErr w:type="gramStart"/>
      <w:r w:rsidRPr="00F06742">
        <w:t>E’</w:t>
      </w:r>
      <w:proofErr w:type="gramEnd"/>
      <w:r w:rsidRPr="00F06742">
        <w:t xml:space="preserve"> quindi necessario </w:t>
      </w:r>
      <w:r w:rsidRPr="00F06742">
        <w:rPr>
          <w:b/>
          <w:i/>
          <w:u w:val="single"/>
        </w:rPr>
        <w:t xml:space="preserve">non chiudere il vostro Browser fino </w:t>
      </w:r>
      <w:proofErr w:type="spellStart"/>
      <w:r w:rsidRPr="00F06742">
        <w:rPr>
          <w:b/>
          <w:i/>
          <w:u w:val="single"/>
        </w:rPr>
        <w:t>ache</w:t>
      </w:r>
      <w:proofErr w:type="spellEnd"/>
      <w:r w:rsidRPr="00F06742">
        <w:rPr>
          <w:b/>
          <w:i/>
          <w:u w:val="single"/>
        </w:rPr>
        <w:t xml:space="preserve"> il sito e-commerce della banca non avrà terminato le operazioni di ricarica e rimandato al sito del Portale Genitori</w:t>
      </w:r>
      <w:r w:rsidRPr="00F06742">
        <w:t xml:space="preserve">. Solo quando si ritornerà sulla pagina del Portale Genitori si potrà ritenere conclusa la transazione economica sia lato banca e-commerce che lato Portale Genitori. </w:t>
      </w:r>
      <w:r w:rsidRPr="00F06742">
        <w:br/>
        <w:t>La registrazione sul Portale Genitori della transazione di pagamento verrà visualizzata entro le 24/48 ore successive.</w:t>
      </w:r>
    </w:p>
    <w:p w14:paraId="4EAACD33" w14:textId="77777777" w:rsidR="00F06742" w:rsidRPr="00F06742" w:rsidRDefault="00F06742" w:rsidP="00F06742">
      <w:r w:rsidRPr="00F06742">
        <w:t xml:space="preserve">Di seguito riportiamo il messaggio da visualizzare a transazione completata con successo sia lato banca e-commerce che lato Portale Genitori: </w:t>
      </w:r>
    </w:p>
    <w:p w14:paraId="098EFF50" w14:textId="77777777" w:rsidR="00F06742" w:rsidRPr="00F06742" w:rsidRDefault="00F06742" w:rsidP="00F06742">
      <w:r w:rsidRPr="00F06742">
        <w:rPr>
          <w:noProof/>
        </w:rPr>
        <w:drawing>
          <wp:inline distT="0" distB="0" distL="0" distR="0" wp14:anchorId="0EB5B0A9" wp14:editId="6B4706C1">
            <wp:extent cx="6838950" cy="771525"/>
            <wp:effectExtent l="0" t="0" r="0" b="0"/>
            <wp:docPr id="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950" cy="771525"/>
                    </a:xfrm>
                    <a:prstGeom prst="rect">
                      <a:avLst/>
                    </a:prstGeom>
                    <a:noFill/>
                    <a:ln>
                      <a:noFill/>
                    </a:ln>
                  </pic:spPr>
                </pic:pic>
              </a:graphicData>
            </a:graphic>
          </wp:inline>
        </w:drawing>
      </w:r>
      <w:bookmarkStart w:id="3" w:name="_Ref448142238"/>
    </w:p>
    <w:p w14:paraId="4DE56093" w14:textId="77777777" w:rsidR="00F06742" w:rsidRPr="00F06742" w:rsidRDefault="00F06742" w:rsidP="00F06742">
      <w:pPr>
        <w:keepNext/>
        <w:shd w:val="solid" w:color="FFFFFF" w:fill="FFFFFF"/>
        <w:spacing w:before="240" w:after="60"/>
        <w:outlineLvl w:val="0"/>
        <w:rPr>
          <w:b/>
          <w:bCs/>
          <w:color w:val="002060"/>
          <w:kern w:val="32"/>
          <w:sz w:val="36"/>
          <w:szCs w:val="32"/>
        </w:rPr>
      </w:pPr>
      <w:r w:rsidRPr="00F06742">
        <w:rPr>
          <w:b/>
          <w:bCs/>
          <w:color w:val="002060"/>
          <w:kern w:val="32"/>
          <w:sz w:val="36"/>
          <w:szCs w:val="32"/>
        </w:rPr>
        <w:t>COMUNICAZIONE CON LE FAMIGLIE</w:t>
      </w:r>
      <w:bookmarkEnd w:id="3"/>
      <w:r w:rsidRPr="00F06742">
        <w:rPr>
          <w:b/>
          <w:bCs/>
          <w:color w:val="002060"/>
          <w:kern w:val="32"/>
          <w:sz w:val="36"/>
          <w:szCs w:val="32"/>
        </w:rPr>
        <w:t xml:space="preserve"> </w:t>
      </w:r>
    </w:p>
    <w:p w14:paraId="73B6D04D" w14:textId="77777777" w:rsidR="00F06742" w:rsidRPr="00F06742" w:rsidRDefault="00F06742" w:rsidP="00F06742">
      <w:pPr>
        <w:jc w:val="both"/>
        <w:rPr>
          <w:i/>
          <w:color w:val="5B9BD5"/>
        </w:rPr>
      </w:pPr>
    </w:p>
    <w:p w14:paraId="4761FF33" w14:textId="77777777" w:rsidR="00F06742" w:rsidRPr="00F06742" w:rsidRDefault="00F06742" w:rsidP="00F06742">
      <w:pPr>
        <w:keepNext/>
        <w:spacing w:before="240" w:after="60"/>
        <w:ind w:left="113"/>
        <w:outlineLvl w:val="2"/>
        <w:rPr>
          <w:b/>
          <w:bCs/>
          <w:i/>
          <w:color w:val="ED7D31"/>
          <w:sz w:val="24"/>
          <w:szCs w:val="26"/>
        </w:rPr>
      </w:pPr>
      <w:r w:rsidRPr="00F06742">
        <w:rPr>
          <w:b/>
          <w:bCs/>
          <w:i/>
          <w:color w:val="ED7D31"/>
          <w:sz w:val="24"/>
          <w:szCs w:val="26"/>
        </w:rPr>
        <w:t>PORTALE GENITORI</w:t>
      </w:r>
    </w:p>
    <w:p w14:paraId="158830A8" w14:textId="77777777" w:rsidR="00F06742" w:rsidRPr="00F06742" w:rsidRDefault="00F06742" w:rsidP="00F06742">
      <w:pPr>
        <w:jc w:val="both"/>
      </w:pPr>
    </w:p>
    <w:p w14:paraId="24BF4A71" w14:textId="77777777" w:rsidR="00F06742" w:rsidRPr="00F06742" w:rsidRDefault="00F06742" w:rsidP="00F06742">
      <w:pPr>
        <w:jc w:val="both"/>
      </w:pPr>
      <w:r w:rsidRPr="00F06742">
        <w:t>Sarà possibile verificare la situazione aggiornata del credito e dei relativi giorni di presenza accedendo all’area a voi dedicata sul Portale dei Genitori, tramite le credenziali a voi assegnate individualmente. Di seguito il link del portale in oggetto</w:t>
      </w:r>
    </w:p>
    <w:p w14:paraId="5997875F" w14:textId="77777777" w:rsidR="00F06742" w:rsidRPr="00F06742" w:rsidRDefault="00F06742" w:rsidP="00F06742">
      <w:pPr>
        <w:jc w:val="both"/>
      </w:pPr>
    </w:p>
    <w:p w14:paraId="25313BCD" w14:textId="77777777" w:rsidR="00F06742" w:rsidRPr="00F06742" w:rsidRDefault="00F06742" w:rsidP="00F06742">
      <w:pPr>
        <w:jc w:val="both"/>
      </w:pPr>
      <w:r w:rsidRPr="00F06742">
        <w:t>https://www1.eticasoluzioni.com/vibovalentiaportalegen/</w:t>
      </w:r>
    </w:p>
    <w:p w14:paraId="6CCFFDB6" w14:textId="77777777" w:rsidR="00F06742" w:rsidRPr="00F06742" w:rsidRDefault="00F06742" w:rsidP="00F06742">
      <w:pPr>
        <w:jc w:val="both"/>
      </w:pPr>
    </w:p>
    <w:p w14:paraId="024531F2" w14:textId="77777777" w:rsidR="00F06742" w:rsidRPr="00F06742" w:rsidRDefault="00F06742" w:rsidP="00F06742">
      <w:pPr>
        <w:jc w:val="both"/>
      </w:pPr>
      <w:r w:rsidRPr="00F06742">
        <w:t>Riportiamo di seguito l’home page del portale genitori, dalla quale è possibile riscontrare le sezioni a cui si può aver accesso:</w:t>
      </w:r>
    </w:p>
    <w:p w14:paraId="3399CA16" w14:textId="77777777" w:rsidR="00F06742" w:rsidRPr="00F06742" w:rsidRDefault="00F06742" w:rsidP="00F06742">
      <w:pPr>
        <w:numPr>
          <w:ilvl w:val="0"/>
          <w:numId w:val="13"/>
        </w:numPr>
        <w:jc w:val="both"/>
      </w:pPr>
      <w:r w:rsidRPr="00F06742">
        <w:t>Anagrafica: per visualizzare e/o modificare i dati anagrafici del bambino e del genitore</w:t>
      </w:r>
    </w:p>
    <w:p w14:paraId="2DEA782D" w14:textId="77777777" w:rsidR="00F06742" w:rsidRPr="00F06742" w:rsidRDefault="00F06742" w:rsidP="00F06742">
      <w:pPr>
        <w:jc w:val="both"/>
      </w:pPr>
    </w:p>
    <w:p w14:paraId="17111A16" w14:textId="77777777" w:rsidR="00F06742" w:rsidRPr="00F06742" w:rsidRDefault="00F06742" w:rsidP="00F06742">
      <w:pPr>
        <w:numPr>
          <w:ilvl w:val="0"/>
          <w:numId w:val="13"/>
        </w:numPr>
        <w:jc w:val="both"/>
      </w:pPr>
      <w:r w:rsidRPr="00F06742">
        <w:t>Pagamenti: per consultare lo storico dei pagamenti avvenuti e per poter effettuare una ricarica attraverso i canali di pagamento abilitati</w:t>
      </w:r>
    </w:p>
    <w:p w14:paraId="06227944" w14:textId="77777777" w:rsidR="00F06742" w:rsidRPr="00F06742" w:rsidRDefault="00F06742" w:rsidP="00F06742">
      <w:pPr>
        <w:numPr>
          <w:ilvl w:val="0"/>
          <w:numId w:val="13"/>
        </w:numPr>
        <w:jc w:val="both"/>
      </w:pPr>
      <w:r w:rsidRPr="00F06742">
        <w:t>News: per accedere alle comunicazioni e notifiche pubblicate dal Comune</w:t>
      </w:r>
    </w:p>
    <w:p w14:paraId="7392CCD0" w14:textId="617CA0F8" w:rsidR="00F06742" w:rsidRPr="00F06742" w:rsidRDefault="00F06742" w:rsidP="00F06742">
      <w:pPr>
        <w:numPr>
          <w:ilvl w:val="0"/>
          <w:numId w:val="13"/>
        </w:numPr>
        <w:jc w:val="both"/>
      </w:pPr>
      <w:r w:rsidRPr="00F06742">
        <w:t xml:space="preserve">Utility: per poter usufruire di utilità quali il </w:t>
      </w:r>
      <w:r w:rsidRPr="00F06742">
        <w:rPr>
          <w:i/>
        </w:rPr>
        <w:t>“Cambio della password”</w:t>
      </w:r>
      <w:r w:rsidRPr="00F06742">
        <w:t xml:space="preserve">. </w:t>
      </w:r>
    </w:p>
    <w:p w14:paraId="61C840B8" w14:textId="77777777" w:rsidR="00F06742" w:rsidRPr="00F06742" w:rsidRDefault="00F06742" w:rsidP="00F06742">
      <w:pPr>
        <w:jc w:val="center"/>
      </w:pPr>
    </w:p>
    <w:p w14:paraId="5A67C81B" w14:textId="77777777" w:rsidR="00F06742" w:rsidRPr="00F06742" w:rsidRDefault="00F06742" w:rsidP="00F06742">
      <w:pPr>
        <w:keepNext/>
        <w:spacing w:before="240" w:after="60"/>
        <w:ind w:left="113"/>
        <w:outlineLvl w:val="2"/>
        <w:rPr>
          <w:b/>
          <w:bCs/>
          <w:i/>
          <w:color w:val="ED7D31"/>
          <w:sz w:val="24"/>
          <w:szCs w:val="26"/>
        </w:rPr>
      </w:pPr>
      <w:r w:rsidRPr="00F06742">
        <w:rPr>
          <w:b/>
          <w:bCs/>
          <w:i/>
          <w:color w:val="ED7D31"/>
          <w:sz w:val="24"/>
          <w:szCs w:val="26"/>
        </w:rPr>
        <w:t xml:space="preserve">APPLICAZIONE PER SMARTPHONE O TABLET IOS, ANDROID </w:t>
      </w:r>
    </w:p>
    <w:p w14:paraId="5A7497E9" w14:textId="77777777" w:rsidR="00F06742" w:rsidRPr="00F06742" w:rsidRDefault="00F06742" w:rsidP="00F06742">
      <w:pPr>
        <w:jc w:val="both"/>
      </w:pPr>
      <w:bookmarkStart w:id="4" w:name="_Hlk493322008"/>
      <w:r w:rsidRPr="00F06742">
        <w:t>Ricordiamo che è possibile scaricare gratuitamente l’applicazione “</w:t>
      </w:r>
      <w:proofErr w:type="spellStart"/>
      <w:r w:rsidRPr="00F06742">
        <w:rPr>
          <w:b/>
          <w:color w:val="ED7D31"/>
        </w:rPr>
        <w:t>ComunicApp</w:t>
      </w:r>
      <w:proofErr w:type="spellEnd"/>
      <w:r w:rsidRPr="00F06742">
        <w:t xml:space="preserve">” per Smartphone e Tablet direttamente dallo </w:t>
      </w:r>
      <w:proofErr w:type="spellStart"/>
      <w:r w:rsidRPr="00F06742">
        <w:t>Store</w:t>
      </w:r>
      <w:proofErr w:type="spellEnd"/>
      <w:r w:rsidRPr="00F06742">
        <w:t xml:space="preserve"> del dispositivo utilizzato, compatibile con la maggior parte dei dispositivi </w:t>
      </w:r>
      <w:proofErr w:type="spellStart"/>
      <w:r w:rsidRPr="00F06742">
        <w:t>iOs</w:t>
      </w:r>
      <w:proofErr w:type="spellEnd"/>
      <w:r w:rsidRPr="00F06742">
        <w:t xml:space="preserve"> e ANDROID. Si precisa che l’APP non è supportata su dispositivi Windows Phone.</w:t>
      </w:r>
    </w:p>
    <w:p w14:paraId="45F4B942" w14:textId="77777777" w:rsidR="00F06742" w:rsidRPr="00F06742" w:rsidRDefault="00F06742" w:rsidP="00F06742">
      <w:pPr>
        <w:jc w:val="both"/>
      </w:pPr>
      <w:r w:rsidRPr="00F06742">
        <w:t xml:space="preserve">Una volta installata l’APP è necessario effettuare la login inserendo le credenziali fornite con “Lettera Codici e Credenziali” distribuita all’utenza. </w:t>
      </w:r>
    </w:p>
    <w:p w14:paraId="5873FD3B" w14:textId="77777777" w:rsidR="00F06742" w:rsidRPr="00F06742" w:rsidRDefault="00F06742" w:rsidP="00F06742">
      <w:pPr>
        <w:jc w:val="both"/>
      </w:pPr>
      <w:bookmarkStart w:id="5" w:name="_Hlk493322069"/>
      <w:bookmarkEnd w:id="4"/>
      <w:r w:rsidRPr="00F06742">
        <w:t xml:space="preserve">Attraverso la </w:t>
      </w:r>
      <w:proofErr w:type="spellStart"/>
      <w:r w:rsidRPr="00F06742">
        <w:t>ComunicApp</w:t>
      </w:r>
      <w:proofErr w:type="spellEnd"/>
      <w:r w:rsidRPr="00F06742">
        <w:t xml:space="preserve"> verrà messo a disposizione del genitore uno strumento informativo a 360 gradi che permette di essere sempre informato sulla situazione del proprio bambino, in termini di </w:t>
      </w:r>
      <w:r w:rsidRPr="00F06742">
        <w:rPr>
          <w:b/>
          <w:bCs/>
        </w:rPr>
        <w:t>presenze in mensa e pagamenti effettuati</w:t>
      </w:r>
      <w:bookmarkEnd w:id="5"/>
      <w:r w:rsidRPr="00F06742">
        <w:t>, oltre che per le comunicazioni ufficiali da parte del Comune</w:t>
      </w:r>
    </w:p>
    <w:p w14:paraId="74C69B9E" w14:textId="77777777" w:rsidR="00F06742" w:rsidRPr="00F06742" w:rsidRDefault="00F06742" w:rsidP="00F06742">
      <w:r w:rsidRPr="00F06742">
        <w:t xml:space="preserve">La </w:t>
      </w:r>
      <w:proofErr w:type="spellStart"/>
      <w:r w:rsidRPr="00F06742">
        <w:t>ComunicApp</w:t>
      </w:r>
      <w:proofErr w:type="spellEnd"/>
      <w:r w:rsidRPr="00F06742">
        <w:t>, infatti, permette di accedere a tutte le informazioni possibili tramite apposite sezioni.</w:t>
      </w:r>
    </w:p>
    <w:p w14:paraId="1620D783" w14:textId="406CDE72" w:rsidR="00BF44F3" w:rsidRPr="00F06742" w:rsidRDefault="00BF44F3" w:rsidP="00F06742"/>
    <w:sectPr w:rsidR="00BF44F3" w:rsidRPr="00F06742" w:rsidSect="00A42E3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567" w:right="567" w:bottom="567" w:left="567"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5096" w14:textId="77777777" w:rsidR="008211DB" w:rsidRDefault="008211DB">
      <w:r>
        <w:separator/>
      </w:r>
    </w:p>
  </w:endnote>
  <w:endnote w:type="continuationSeparator" w:id="0">
    <w:p w14:paraId="742B78E8" w14:textId="77777777" w:rsidR="008211DB" w:rsidRDefault="008211DB">
      <w:r>
        <w:continuationSeparator/>
      </w:r>
    </w:p>
  </w:endnote>
  <w:endnote w:type="continuationNotice" w:id="1">
    <w:p w14:paraId="64D57AA0" w14:textId="77777777" w:rsidR="008211DB" w:rsidRDefault="00821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MT Condensed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AF26" w14:textId="77777777" w:rsidR="00816DB6" w:rsidRDefault="00816DB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4413" w14:textId="675E2431" w:rsidR="008269C8" w:rsidRDefault="008269C8" w:rsidP="0051413A">
    <w:pPr>
      <w:pBdr>
        <w:top w:val="single" w:sz="4" w:space="1" w:color="auto"/>
        <w:left w:val="single" w:sz="4" w:space="4" w:color="auto"/>
        <w:bottom w:val="single" w:sz="4" w:space="1" w:color="auto"/>
        <w:right w:val="single" w:sz="4" w:space="4" w:color="auto"/>
      </w:pBdr>
      <w:jc w:val="center"/>
      <w:rPr>
        <w:rFonts w:ascii="Tahoma" w:hAnsi="Tahoma"/>
        <w:sz w:val="14"/>
      </w:rPr>
    </w:pPr>
    <w:r>
      <w:rPr>
        <w:rFonts w:ascii="Tahoma" w:hAnsi="Tahoma"/>
        <w:sz w:val="14"/>
      </w:rPr>
      <w:t xml:space="preserve">Responsabile unico del procedimento: </w:t>
    </w:r>
    <w:r w:rsidR="00816DB6">
      <w:rPr>
        <w:rFonts w:ascii="Tahoma" w:hAnsi="Tahoma"/>
        <w:sz w:val="14"/>
      </w:rPr>
      <w:t>DOTT.SSA ADRIANA TETI</w:t>
    </w:r>
  </w:p>
  <w:p w14:paraId="2B8F6EC3" w14:textId="4758E611" w:rsidR="008269C8" w:rsidRDefault="008269C8" w:rsidP="0051413A">
    <w:pPr>
      <w:pBdr>
        <w:top w:val="single" w:sz="4" w:space="1" w:color="auto"/>
        <w:left w:val="single" w:sz="4" w:space="4" w:color="auto"/>
        <w:bottom w:val="single" w:sz="4" w:space="1" w:color="auto"/>
        <w:right w:val="single" w:sz="4" w:space="4" w:color="auto"/>
      </w:pBdr>
      <w:jc w:val="center"/>
      <w:rPr>
        <w:rFonts w:ascii="Tahoma" w:hAnsi="Tahoma"/>
        <w:sz w:val="14"/>
      </w:rPr>
    </w:pPr>
    <w:r>
      <w:rPr>
        <w:rFonts w:ascii="Tahoma" w:hAnsi="Tahoma"/>
        <w:sz w:val="14"/>
      </w:rPr>
      <w:t xml:space="preserve">Responsabile dell’istruttoria </w:t>
    </w:r>
    <w:r w:rsidR="00816DB6">
      <w:rPr>
        <w:rFonts w:ascii="Tahoma" w:hAnsi="Tahoma"/>
        <w:sz w:val="14"/>
      </w:rPr>
      <w:t>ANNA SANTAGUIDA</w:t>
    </w:r>
    <w:r>
      <w:rPr>
        <w:rFonts w:ascii="Tahoma" w:hAnsi="Tahoma"/>
        <w:sz w:val="14"/>
      </w:rPr>
      <w:t xml:space="preserve"> tel. </w:t>
    </w:r>
    <w:r w:rsidR="00816DB6">
      <w:rPr>
        <w:rFonts w:ascii="Tahoma" w:hAnsi="Tahoma"/>
        <w:sz w:val="14"/>
      </w:rPr>
      <w:t>0963/599314</w:t>
    </w:r>
  </w:p>
  <w:p w14:paraId="3898EADC" w14:textId="659C070A" w:rsidR="008269C8" w:rsidRDefault="00816DB6" w:rsidP="0051413A">
    <w:pPr>
      <w:pBdr>
        <w:top w:val="single" w:sz="4" w:space="1" w:color="auto"/>
        <w:left w:val="single" w:sz="4" w:space="4" w:color="auto"/>
        <w:bottom w:val="single" w:sz="4" w:space="1" w:color="auto"/>
        <w:right w:val="single" w:sz="4" w:space="4" w:color="auto"/>
      </w:pBdr>
      <w:jc w:val="center"/>
      <w:rPr>
        <w:rFonts w:ascii="Tahoma" w:hAnsi="Tahoma"/>
        <w:sz w:val="14"/>
      </w:rPr>
    </w:pPr>
    <w:r>
      <w:rPr>
        <w:rFonts w:ascii="Tahoma" w:hAnsi="Tahoma"/>
        <w:sz w:val="14"/>
      </w:rPr>
      <w:t xml:space="preserve">Piazza </w:t>
    </w:r>
    <w:proofErr w:type="spellStart"/>
    <w:r>
      <w:rPr>
        <w:rFonts w:ascii="Tahoma" w:hAnsi="Tahoma"/>
        <w:sz w:val="14"/>
      </w:rPr>
      <w:t>Martirid’Ungheria</w:t>
    </w:r>
    <w:proofErr w:type="spellEnd"/>
    <w:r>
      <w:rPr>
        <w:rFonts w:ascii="Tahoma" w:hAnsi="Tahoma"/>
        <w:sz w:val="14"/>
      </w:rPr>
      <w:t xml:space="preserve">, </w:t>
    </w:r>
    <w:r w:rsidR="008269C8">
      <w:rPr>
        <w:rFonts w:ascii="Tahoma" w:hAnsi="Tahoma"/>
        <w:sz w:val="14"/>
      </w:rPr>
      <w:t xml:space="preserve">– </w:t>
    </w:r>
    <w:proofErr w:type="spellStart"/>
    <w:r w:rsidR="008269C8">
      <w:rPr>
        <w:rFonts w:ascii="Tahoma" w:hAnsi="Tahoma"/>
        <w:sz w:val="14"/>
      </w:rPr>
      <w:t>cap</w:t>
    </w:r>
    <w:proofErr w:type="spellEnd"/>
    <w:r w:rsidR="008269C8">
      <w:rPr>
        <w:rFonts w:ascii="Tahoma" w:hAnsi="Tahoma"/>
        <w:sz w:val="14"/>
      </w:rPr>
      <w:t xml:space="preserve"> </w:t>
    </w:r>
    <w:r>
      <w:rPr>
        <w:rFonts w:ascii="Tahoma" w:hAnsi="Tahoma"/>
        <w:sz w:val="14"/>
      </w:rPr>
      <w:t>89900</w:t>
    </w:r>
    <w:r w:rsidR="008269C8">
      <w:rPr>
        <w:rFonts w:ascii="Tahoma" w:hAnsi="Tahoma"/>
        <w:sz w:val="14"/>
      </w:rPr>
      <w:t xml:space="preserve"> Comune </w:t>
    </w:r>
    <w:r>
      <w:rPr>
        <w:rFonts w:ascii="Tahoma" w:hAnsi="Tahoma"/>
        <w:sz w:val="14"/>
      </w:rPr>
      <w:t xml:space="preserve">Vibo Valentia – </w:t>
    </w:r>
  </w:p>
  <w:p w14:paraId="5D76C05A" w14:textId="1C7733EA" w:rsidR="008269C8" w:rsidRDefault="008269C8" w:rsidP="0051413A">
    <w:pPr>
      <w:pStyle w:val="Pidipagina"/>
      <w:pBdr>
        <w:top w:val="single" w:sz="4" w:space="1" w:color="auto"/>
        <w:left w:val="single" w:sz="4" w:space="4" w:color="auto"/>
        <w:bottom w:val="single" w:sz="4" w:space="1" w:color="auto"/>
        <w:right w:val="single" w:sz="4" w:space="4" w:color="auto"/>
      </w:pBdr>
      <w:jc w:val="center"/>
      <w:rPr>
        <w:rFonts w:ascii="Tahoma" w:hAnsi="Tahoma"/>
        <w:sz w:val="14"/>
        <w:highlight w:val="yellow"/>
      </w:rPr>
    </w:pPr>
    <w:r>
      <w:rPr>
        <w:rFonts w:ascii="Tahoma" w:hAnsi="Tahoma"/>
        <w:sz w:val="14"/>
      </w:rPr>
      <w:t>www.comune.</w:t>
    </w:r>
    <w:r w:rsidR="00816DB6">
      <w:rPr>
        <w:rFonts w:ascii="Tahoma" w:hAnsi="Tahoma"/>
        <w:sz w:val="14"/>
      </w:rPr>
      <w:t>vibovalentia</w:t>
    </w:r>
    <w:r>
      <w:rPr>
        <w:rFonts w:ascii="Tahoma" w:hAnsi="Tahoma"/>
        <w:sz w:val="14"/>
      </w:rPr>
      <w:t>.it - e-mail</w:t>
    </w:r>
    <w:r w:rsidRPr="00816DB6">
      <w:rPr>
        <w:rFonts w:ascii="Tahoma" w:hAnsi="Tahoma"/>
        <w:sz w:val="14"/>
      </w:rPr>
      <w:t xml:space="preserve">: </w:t>
    </w:r>
    <w:r w:rsidR="00816DB6" w:rsidRPr="00816DB6">
      <w:rPr>
        <w:rFonts w:ascii="Tahoma" w:hAnsi="Tahoma"/>
        <w:sz w:val="14"/>
      </w:rPr>
      <w:t>serviziomensa@comune.vibovalentia.vv.it</w:t>
    </w:r>
    <w:bookmarkStart w:id="6" w:name="_GoBack"/>
    <w:bookmarkEnd w:id="6"/>
  </w:p>
  <w:p w14:paraId="2FBE3302" w14:textId="1878FC5C" w:rsidR="008269C8" w:rsidRPr="0051413A" w:rsidRDefault="008269C8" w:rsidP="0051413A">
    <w:pPr>
      <w:pStyle w:val="Pidipagina"/>
      <w:pBdr>
        <w:top w:val="single" w:sz="4" w:space="1" w:color="auto"/>
        <w:left w:val="single" w:sz="4" w:space="4" w:color="auto"/>
        <w:bottom w:val="single" w:sz="4" w:space="1" w:color="auto"/>
        <w:right w:val="single" w:sz="4" w:space="4" w:color="auto"/>
      </w:pBdr>
      <w:rPr>
        <w:rFonts w:ascii="Tahoma" w:hAnsi="Tahoma"/>
        <w:sz w:val="14"/>
      </w:rPr>
    </w:pPr>
    <w:r w:rsidRPr="006A0BED">
      <w:rPr>
        <w:rFonts w:ascii="Tahoma" w:hAnsi="Tahoma"/>
        <w:sz w:val="6"/>
        <w:szCs w:val="6"/>
      </w:rPr>
      <w:fldChar w:fldCharType="begin"/>
    </w:r>
    <w:r w:rsidRPr="006A0BED">
      <w:rPr>
        <w:rFonts w:ascii="Tahoma" w:hAnsi="Tahoma"/>
        <w:sz w:val="6"/>
        <w:szCs w:val="6"/>
      </w:rPr>
      <w:instrText xml:space="preserve"> SAVEDATE  \@ "dd/MM/yyyy HH:mm:ss"  \* MERGEFORMAT </w:instrText>
    </w:r>
    <w:r w:rsidRPr="006A0BED">
      <w:rPr>
        <w:rFonts w:ascii="Tahoma" w:hAnsi="Tahoma"/>
        <w:sz w:val="6"/>
        <w:szCs w:val="6"/>
      </w:rPr>
      <w:fldChar w:fldCharType="separate"/>
    </w:r>
    <w:r w:rsidR="00816DB6">
      <w:rPr>
        <w:rFonts w:ascii="Tahoma" w:hAnsi="Tahoma"/>
        <w:noProof/>
        <w:sz w:val="6"/>
        <w:szCs w:val="6"/>
      </w:rPr>
      <w:t>30/09/2021 17:05:00</w:t>
    </w:r>
    <w:r w:rsidRPr="006A0BED">
      <w:rPr>
        <w:rFonts w:ascii="Tahoma" w:hAnsi="Tahoma"/>
        <w:sz w:val="6"/>
        <w:szCs w:val="6"/>
      </w:rPr>
      <w:fldChar w:fldCharType="end"/>
    </w:r>
    <w:r w:rsidRPr="0051413A">
      <w:rPr>
        <w:rFonts w:ascii="Tahoma" w:hAnsi="Tahoma"/>
        <w:sz w:val="14"/>
      </w:rPr>
      <w:tab/>
    </w:r>
    <w:r w:rsidRPr="0051413A">
      <w:rPr>
        <w:rFonts w:ascii="Tahoma" w:hAnsi="Tahoma"/>
        <w:sz w:val="14"/>
      </w:rPr>
      <w:tab/>
    </w:r>
    <w:r>
      <w:rPr>
        <w:rFonts w:ascii="Tahoma" w:hAnsi="Tahoma"/>
        <w:sz w:val="14"/>
      </w:rPr>
      <w:fldChar w:fldCharType="begin"/>
    </w:r>
    <w:r>
      <w:rPr>
        <w:rFonts w:ascii="Tahoma" w:hAnsi="Tahoma"/>
        <w:sz w:val="14"/>
      </w:rPr>
      <w:instrText xml:space="preserve"> PAGE   \* MERGEFORMAT </w:instrText>
    </w:r>
    <w:r>
      <w:rPr>
        <w:rFonts w:ascii="Tahoma" w:hAnsi="Tahoma"/>
        <w:sz w:val="14"/>
      </w:rPr>
      <w:fldChar w:fldCharType="separate"/>
    </w:r>
    <w:r w:rsidR="00816DB6">
      <w:rPr>
        <w:rFonts w:ascii="Tahoma" w:hAnsi="Tahoma"/>
        <w:noProof/>
        <w:sz w:val="14"/>
      </w:rPr>
      <w:t>2</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 MERGEFORMAT </w:instrText>
    </w:r>
    <w:r>
      <w:rPr>
        <w:rFonts w:ascii="Tahoma" w:hAnsi="Tahoma"/>
        <w:sz w:val="14"/>
      </w:rPr>
      <w:fldChar w:fldCharType="separate"/>
    </w:r>
    <w:r w:rsidR="00816DB6">
      <w:rPr>
        <w:rFonts w:ascii="Tahoma" w:hAnsi="Tahoma"/>
        <w:noProof/>
        <w:sz w:val="14"/>
      </w:rPr>
      <w:t>4</w:t>
    </w:r>
    <w:r>
      <w:rPr>
        <w:rFonts w:ascii="Tahoma" w:hAnsi="Tahoma"/>
        <w:sz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1458" w14:textId="77777777" w:rsidR="00816DB6" w:rsidRDefault="00816DB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FABE" w14:textId="77777777" w:rsidR="008211DB" w:rsidRDefault="008211DB">
      <w:r>
        <w:separator/>
      </w:r>
    </w:p>
  </w:footnote>
  <w:footnote w:type="continuationSeparator" w:id="0">
    <w:p w14:paraId="06D855CF" w14:textId="77777777" w:rsidR="008211DB" w:rsidRDefault="008211DB">
      <w:r>
        <w:continuationSeparator/>
      </w:r>
    </w:p>
  </w:footnote>
  <w:footnote w:type="continuationNotice" w:id="1">
    <w:p w14:paraId="77E05FEF" w14:textId="77777777" w:rsidR="008211DB" w:rsidRDefault="008211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7B40" w14:textId="77777777" w:rsidR="00816DB6" w:rsidRDefault="00816DB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B133" w14:textId="77777777" w:rsidR="00816DB6" w:rsidRDefault="00816DB6" w:rsidP="00816DB6">
    <w:pPr>
      <w:pStyle w:val="Corpotesto"/>
      <w:spacing w:before="0"/>
      <w:rPr>
        <w:rFonts w:ascii="Times New Roman" w:hAnsi="Times New Roman"/>
        <w:szCs w:val="24"/>
      </w:rPr>
    </w:pPr>
  </w:p>
  <w:p w14:paraId="5402E672" w14:textId="77777777" w:rsidR="00816DB6" w:rsidRDefault="00816DB6" w:rsidP="00816DB6">
    <w:pPr>
      <w:pStyle w:val="Corpotesto"/>
      <w:spacing w:before="0"/>
      <w:rPr>
        <w:rFonts w:ascii="Times New Roman" w:hAnsi="Times New Roman"/>
        <w:szCs w:val="24"/>
      </w:rPr>
    </w:pPr>
  </w:p>
  <w:p w14:paraId="1B9FE3A0" w14:textId="102A4FFB" w:rsidR="008269C8" w:rsidRPr="00816DB6" w:rsidRDefault="00816DB6" w:rsidP="00816DB6">
    <w:pPr>
      <w:pStyle w:val="Corpotesto"/>
      <w:spacing w:before="0"/>
      <w:rPr>
        <w:rFonts w:ascii="Times New Roman" w:hAnsi="Times New Roman"/>
        <w:szCs w:val="24"/>
      </w:rPr>
    </w:pPr>
    <w:r w:rsidRPr="00463715">
      <w:rPr>
        <w:noProof/>
      </w:rPr>
      <w:drawing>
        <wp:inline distT="0" distB="0" distL="0" distR="0" wp14:anchorId="051523CE" wp14:editId="170B5527">
          <wp:extent cx="742950" cy="742950"/>
          <wp:effectExtent l="0" t="0" r="0" b="0"/>
          <wp:docPr id="2" name="Immagine 2" descr="stemma comune di vibo valent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mune di vibo valenti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Times New Roman" w:hAnsi="Times New Roman"/>
        <w:szCs w:val="24"/>
      </w:rPr>
      <w:t xml:space="preserve">                                       COM</w:t>
    </w:r>
    <w:r w:rsidR="008269C8">
      <w:rPr>
        <w:rFonts w:ascii="Times New Roman" w:hAnsi="Times New Roman"/>
        <w:szCs w:val="24"/>
      </w:rPr>
      <w:t xml:space="preserve">UNE </w:t>
    </w:r>
    <w:r w:rsidR="008269C8" w:rsidRPr="00816DB6">
      <w:rPr>
        <w:rFonts w:ascii="Times New Roman" w:hAnsi="Times New Roman"/>
        <w:szCs w:val="24"/>
      </w:rPr>
      <w:t xml:space="preserve">DI </w:t>
    </w:r>
    <w:r>
      <w:rPr>
        <w:rFonts w:ascii="Times New Roman" w:hAnsi="Times New Roman"/>
        <w:szCs w:val="24"/>
      </w:rPr>
      <w:t>VIBO VALENTIA</w:t>
    </w:r>
  </w:p>
  <w:p w14:paraId="5FEC3BAD" w14:textId="77777777" w:rsidR="008269C8" w:rsidRPr="00816DB6" w:rsidRDefault="008269C8">
    <w:pPr>
      <w:pStyle w:val="Intestazione"/>
      <w:pBdr>
        <w:bottom w:val="single" w:sz="4" w:space="1" w:color="auto"/>
      </w:pBdr>
      <w:jc w:val="center"/>
      <w:rPr>
        <w:i/>
        <w:sz w:val="22"/>
      </w:rPr>
    </w:pPr>
    <w:r w:rsidRPr="00816DB6">
      <w:rPr>
        <w:i/>
        <w:sz w:val="22"/>
      </w:rPr>
      <w:t>ISTRUZIONE PUBBLICA</w:t>
    </w:r>
  </w:p>
  <w:p w14:paraId="04BA51CA" w14:textId="77777777" w:rsidR="008269C8" w:rsidRDefault="008269C8">
    <w:pPr>
      <w:pStyle w:val="Intestazione"/>
      <w:pBdr>
        <w:bottom w:val="single" w:sz="4" w:space="1" w:color="auto"/>
      </w:pBdr>
      <w:jc w:val="center"/>
      <w:rPr>
        <w:i/>
        <w:sz w:val="22"/>
      </w:rPr>
    </w:pPr>
    <w:r w:rsidRPr="00816DB6">
      <w:rPr>
        <w:i/>
        <w:sz w:val="22"/>
      </w:rPr>
      <w:t>Servizio Ristorazione Mensa</w:t>
    </w:r>
  </w:p>
  <w:p w14:paraId="7AE0621C" w14:textId="77777777" w:rsidR="008269C8" w:rsidRDefault="008269C8">
    <w:pPr>
      <w:pStyle w:val="Intestazione"/>
      <w:pBdr>
        <w:bottom w:val="single" w:sz="4" w:space="1" w:color="auto"/>
      </w:pBdr>
      <w:jc w:val="center"/>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E29C" w14:textId="77777777" w:rsidR="00816DB6" w:rsidRDefault="00816DB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0pt;height:150pt" o:bullet="t">
        <v:imagedata r:id="rId1" o:title="20210414 - ComunicApp - nuovo logo Def - 4 icone - occhi tondi v"/>
      </v:shape>
    </w:pict>
  </w:numPicBullet>
  <w:abstractNum w:abstractNumId="0" w15:restartNumberingAfterBreak="0">
    <w:nsid w:val="00A74101"/>
    <w:multiLevelType w:val="hybridMultilevel"/>
    <w:tmpl w:val="12FA7E2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01C46F58"/>
    <w:multiLevelType w:val="hybridMultilevel"/>
    <w:tmpl w:val="A79C7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D62D8B"/>
    <w:multiLevelType w:val="hybridMultilevel"/>
    <w:tmpl w:val="B208947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093319E0"/>
    <w:multiLevelType w:val="hybridMultilevel"/>
    <w:tmpl w:val="CD6AD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10213E"/>
    <w:multiLevelType w:val="hybridMultilevel"/>
    <w:tmpl w:val="E992384C"/>
    <w:lvl w:ilvl="0" w:tplc="6CA2FC5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D243E"/>
    <w:multiLevelType w:val="hybridMultilevel"/>
    <w:tmpl w:val="334EB1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51205D"/>
    <w:multiLevelType w:val="hybridMultilevel"/>
    <w:tmpl w:val="91887054"/>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25294081"/>
    <w:multiLevelType w:val="hybridMultilevel"/>
    <w:tmpl w:val="C6C042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C4DBA"/>
    <w:multiLevelType w:val="hybridMultilevel"/>
    <w:tmpl w:val="C0565A02"/>
    <w:lvl w:ilvl="0" w:tplc="3B12B5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0140F0"/>
    <w:multiLevelType w:val="hybridMultilevel"/>
    <w:tmpl w:val="E85CB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63385F"/>
    <w:multiLevelType w:val="hybridMultilevel"/>
    <w:tmpl w:val="91E2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1333A8"/>
    <w:multiLevelType w:val="hybridMultilevel"/>
    <w:tmpl w:val="E4BA53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740FA9"/>
    <w:multiLevelType w:val="hybridMultilevel"/>
    <w:tmpl w:val="DADE2B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9467E6"/>
    <w:multiLevelType w:val="hybridMultilevel"/>
    <w:tmpl w:val="C0565A02"/>
    <w:lvl w:ilvl="0" w:tplc="3B12B5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D54182"/>
    <w:multiLevelType w:val="hybridMultilevel"/>
    <w:tmpl w:val="A35EF1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50E404AE"/>
    <w:multiLevelType w:val="hybridMultilevel"/>
    <w:tmpl w:val="6F907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3F2B1A"/>
    <w:multiLevelType w:val="hybridMultilevel"/>
    <w:tmpl w:val="73AE340E"/>
    <w:lvl w:ilvl="0" w:tplc="AEC2BA1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9C18A1"/>
    <w:multiLevelType w:val="hybridMultilevel"/>
    <w:tmpl w:val="3E0E1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2A2396"/>
    <w:multiLevelType w:val="hybridMultilevel"/>
    <w:tmpl w:val="F13880E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6BC77520"/>
    <w:multiLevelType w:val="hybridMultilevel"/>
    <w:tmpl w:val="64E4DB34"/>
    <w:lvl w:ilvl="0" w:tplc="A594AF6C">
      <w:numFmt w:val="bullet"/>
      <w:lvlText w:val="-"/>
      <w:lvlJc w:val="left"/>
      <w:pPr>
        <w:ind w:left="720" w:hanging="360"/>
      </w:pPr>
      <w:rPr>
        <w:rFonts w:ascii="Abadi" w:eastAsia="Times New Roman" w:hAnsi="Abad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9930CD"/>
    <w:multiLevelType w:val="hybridMultilevel"/>
    <w:tmpl w:val="1F5EC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7A3989"/>
    <w:multiLevelType w:val="hybridMultilevel"/>
    <w:tmpl w:val="F53CA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93741B"/>
    <w:multiLevelType w:val="hybridMultilevel"/>
    <w:tmpl w:val="D716F26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18"/>
  </w:num>
  <w:num w:numId="4">
    <w:abstractNumId w:val="8"/>
  </w:num>
  <w:num w:numId="5">
    <w:abstractNumId w:val="17"/>
  </w:num>
  <w:num w:numId="6">
    <w:abstractNumId w:val="14"/>
  </w:num>
  <w:num w:numId="7">
    <w:abstractNumId w:val="3"/>
  </w:num>
  <w:num w:numId="8">
    <w:abstractNumId w:val="10"/>
  </w:num>
  <w:num w:numId="9">
    <w:abstractNumId w:val="15"/>
  </w:num>
  <w:num w:numId="10">
    <w:abstractNumId w:val="13"/>
  </w:num>
  <w:num w:numId="11">
    <w:abstractNumId w:val="5"/>
  </w:num>
  <w:num w:numId="12">
    <w:abstractNumId w:val="1"/>
  </w:num>
  <w:num w:numId="13">
    <w:abstractNumId w:val="9"/>
  </w:num>
  <w:num w:numId="14">
    <w:abstractNumId w:val="0"/>
  </w:num>
  <w:num w:numId="15">
    <w:abstractNumId w:val="20"/>
  </w:num>
  <w:num w:numId="16">
    <w:abstractNumId w:val="2"/>
  </w:num>
  <w:num w:numId="17">
    <w:abstractNumId w:val="12"/>
  </w:num>
  <w:num w:numId="18">
    <w:abstractNumId w:val="16"/>
  </w:num>
  <w:num w:numId="19">
    <w:abstractNumId w:val="6"/>
  </w:num>
  <w:num w:numId="20">
    <w:abstractNumId w:val="4"/>
  </w:num>
  <w:num w:numId="21">
    <w:abstractNumId w:val="11"/>
  </w:num>
  <w:num w:numId="22">
    <w:abstractNumId w:val="21"/>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D9"/>
    <w:rsid w:val="00001802"/>
    <w:rsid w:val="000035DE"/>
    <w:rsid w:val="000056B0"/>
    <w:rsid w:val="000103FA"/>
    <w:rsid w:val="00011DEA"/>
    <w:rsid w:val="00015A02"/>
    <w:rsid w:val="00021810"/>
    <w:rsid w:val="00021A29"/>
    <w:rsid w:val="00033A2B"/>
    <w:rsid w:val="00035399"/>
    <w:rsid w:val="0003551F"/>
    <w:rsid w:val="00035C39"/>
    <w:rsid w:val="0004040B"/>
    <w:rsid w:val="00044458"/>
    <w:rsid w:val="0005565E"/>
    <w:rsid w:val="00055D26"/>
    <w:rsid w:val="000678CD"/>
    <w:rsid w:val="00070259"/>
    <w:rsid w:val="00072C59"/>
    <w:rsid w:val="00077FCB"/>
    <w:rsid w:val="00087436"/>
    <w:rsid w:val="00087452"/>
    <w:rsid w:val="00092140"/>
    <w:rsid w:val="0009271A"/>
    <w:rsid w:val="000A1558"/>
    <w:rsid w:val="000A2660"/>
    <w:rsid w:val="000B26E5"/>
    <w:rsid w:val="000B27DD"/>
    <w:rsid w:val="000B6B11"/>
    <w:rsid w:val="000C0A92"/>
    <w:rsid w:val="000C43E0"/>
    <w:rsid w:val="000C479B"/>
    <w:rsid w:val="000D7340"/>
    <w:rsid w:val="000E1FBD"/>
    <w:rsid w:val="000E66D4"/>
    <w:rsid w:val="000E7FAB"/>
    <w:rsid w:val="000F1636"/>
    <w:rsid w:val="000F170B"/>
    <w:rsid w:val="000F2D1D"/>
    <w:rsid w:val="000F3A68"/>
    <w:rsid w:val="000F5AB9"/>
    <w:rsid w:val="00100F77"/>
    <w:rsid w:val="00103736"/>
    <w:rsid w:val="001041F8"/>
    <w:rsid w:val="00111196"/>
    <w:rsid w:val="00111332"/>
    <w:rsid w:val="00111EB5"/>
    <w:rsid w:val="00111F57"/>
    <w:rsid w:val="001138D2"/>
    <w:rsid w:val="00115498"/>
    <w:rsid w:val="001163DB"/>
    <w:rsid w:val="001208C5"/>
    <w:rsid w:val="001247D5"/>
    <w:rsid w:val="001249AC"/>
    <w:rsid w:val="00124CE7"/>
    <w:rsid w:val="00136797"/>
    <w:rsid w:val="0014205D"/>
    <w:rsid w:val="00143081"/>
    <w:rsid w:val="00144684"/>
    <w:rsid w:val="00144B7A"/>
    <w:rsid w:val="0015071C"/>
    <w:rsid w:val="00156862"/>
    <w:rsid w:val="00156D8B"/>
    <w:rsid w:val="00157467"/>
    <w:rsid w:val="0016277F"/>
    <w:rsid w:val="00162BB1"/>
    <w:rsid w:val="00162E1C"/>
    <w:rsid w:val="00173C02"/>
    <w:rsid w:val="00175482"/>
    <w:rsid w:val="00181D0C"/>
    <w:rsid w:val="001836AA"/>
    <w:rsid w:val="00184242"/>
    <w:rsid w:val="00184E6C"/>
    <w:rsid w:val="0018624C"/>
    <w:rsid w:val="00186AB7"/>
    <w:rsid w:val="00186E85"/>
    <w:rsid w:val="00187F77"/>
    <w:rsid w:val="00191F81"/>
    <w:rsid w:val="0019373F"/>
    <w:rsid w:val="00195413"/>
    <w:rsid w:val="001A1111"/>
    <w:rsid w:val="001A5B93"/>
    <w:rsid w:val="001A60E2"/>
    <w:rsid w:val="001B53FD"/>
    <w:rsid w:val="001C141C"/>
    <w:rsid w:val="001C2CC7"/>
    <w:rsid w:val="001C7CBE"/>
    <w:rsid w:val="001C7DBB"/>
    <w:rsid w:val="001D4603"/>
    <w:rsid w:val="001D665E"/>
    <w:rsid w:val="001D7061"/>
    <w:rsid w:val="001E1473"/>
    <w:rsid w:val="001F09A3"/>
    <w:rsid w:val="00203566"/>
    <w:rsid w:val="00213B2D"/>
    <w:rsid w:val="00215C4C"/>
    <w:rsid w:val="00222CD6"/>
    <w:rsid w:val="00224983"/>
    <w:rsid w:val="00226100"/>
    <w:rsid w:val="002338B4"/>
    <w:rsid w:val="0023394C"/>
    <w:rsid w:val="00241DE8"/>
    <w:rsid w:val="00251807"/>
    <w:rsid w:val="00255A55"/>
    <w:rsid w:val="00256ADC"/>
    <w:rsid w:val="00256D35"/>
    <w:rsid w:val="00257227"/>
    <w:rsid w:val="00265178"/>
    <w:rsid w:val="00271264"/>
    <w:rsid w:val="00272FB3"/>
    <w:rsid w:val="00276138"/>
    <w:rsid w:val="00277FDE"/>
    <w:rsid w:val="00280E7B"/>
    <w:rsid w:val="00286241"/>
    <w:rsid w:val="0028636D"/>
    <w:rsid w:val="00286A16"/>
    <w:rsid w:val="00296B33"/>
    <w:rsid w:val="002A13C4"/>
    <w:rsid w:val="002A599A"/>
    <w:rsid w:val="002B498F"/>
    <w:rsid w:val="002C78CA"/>
    <w:rsid w:val="002C7BE3"/>
    <w:rsid w:val="002D018F"/>
    <w:rsid w:val="002D5665"/>
    <w:rsid w:val="002D57B3"/>
    <w:rsid w:val="002D67C7"/>
    <w:rsid w:val="002E3764"/>
    <w:rsid w:val="002F2AB7"/>
    <w:rsid w:val="003015D1"/>
    <w:rsid w:val="003129E4"/>
    <w:rsid w:val="00312EE2"/>
    <w:rsid w:val="00313022"/>
    <w:rsid w:val="00314D6D"/>
    <w:rsid w:val="0031534D"/>
    <w:rsid w:val="0031730B"/>
    <w:rsid w:val="00321E23"/>
    <w:rsid w:val="00325A87"/>
    <w:rsid w:val="00325AA1"/>
    <w:rsid w:val="003307C4"/>
    <w:rsid w:val="00333650"/>
    <w:rsid w:val="00333B60"/>
    <w:rsid w:val="00334B07"/>
    <w:rsid w:val="00335269"/>
    <w:rsid w:val="003369FE"/>
    <w:rsid w:val="00336CB9"/>
    <w:rsid w:val="00337EA7"/>
    <w:rsid w:val="003435B3"/>
    <w:rsid w:val="00344484"/>
    <w:rsid w:val="003464FA"/>
    <w:rsid w:val="003476F6"/>
    <w:rsid w:val="00350E7D"/>
    <w:rsid w:val="003529B0"/>
    <w:rsid w:val="0035366F"/>
    <w:rsid w:val="003541EE"/>
    <w:rsid w:val="003573C0"/>
    <w:rsid w:val="00360832"/>
    <w:rsid w:val="00360EC9"/>
    <w:rsid w:val="00361749"/>
    <w:rsid w:val="0036203A"/>
    <w:rsid w:val="003629FC"/>
    <w:rsid w:val="00364E07"/>
    <w:rsid w:val="00364E27"/>
    <w:rsid w:val="003733A3"/>
    <w:rsid w:val="00373A5D"/>
    <w:rsid w:val="00375514"/>
    <w:rsid w:val="00377F1B"/>
    <w:rsid w:val="00380B82"/>
    <w:rsid w:val="00381928"/>
    <w:rsid w:val="00381E73"/>
    <w:rsid w:val="003843B9"/>
    <w:rsid w:val="00387ED5"/>
    <w:rsid w:val="0039168E"/>
    <w:rsid w:val="00392C23"/>
    <w:rsid w:val="00394B04"/>
    <w:rsid w:val="00395087"/>
    <w:rsid w:val="00396DAE"/>
    <w:rsid w:val="003A1241"/>
    <w:rsid w:val="003A51D2"/>
    <w:rsid w:val="003B0350"/>
    <w:rsid w:val="003B48CC"/>
    <w:rsid w:val="003C36D3"/>
    <w:rsid w:val="003C6FCF"/>
    <w:rsid w:val="003C7D7D"/>
    <w:rsid w:val="003D02BC"/>
    <w:rsid w:val="003D2459"/>
    <w:rsid w:val="003D25A9"/>
    <w:rsid w:val="003D639E"/>
    <w:rsid w:val="003D6B15"/>
    <w:rsid w:val="003E153B"/>
    <w:rsid w:val="003E73D2"/>
    <w:rsid w:val="003F1F36"/>
    <w:rsid w:val="00404882"/>
    <w:rsid w:val="00406C94"/>
    <w:rsid w:val="00412E6B"/>
    <w:rsid w:val="0041593F"/>
    <w:rsid w:val="00420418"/>
    <w:rsid w:val="00433428"/>
    <w:rsid w:val="00434231"/>
    <w:rsid w:val="004350AC"/>
    <w:rsid w:val="004357FD"/>
    <w:rsid w:val="004413EC"/>
    <w:rsid w:val="00442478"/>
    <w:rsid w:val="00442A0B"/>
    <w:rsid w:val="0044410C"/>
    <w:rsid w:val="00445654"/>
    <w:rsid w:val="00445A61"/>
    <w:rsid w:val="00452FA8"/>
    <w:rsid w:val="00455D45"/>
    <w:rsid w:val="00456B9C"/>
    <w:rsid w:val="00457032"/>
    <w:rsid w:val="004652B9"/>
    <w:rsid w:val="00465E1D"/>
    <w:rsid w:val="00471646"/>
    <w:rsid w:val="00471E70"/>
    <w:rsid w:val="00472563"/>
    <w:rsid w:val="00476A2B"/>
    <w:rsid w:val="00482F4E"/>
    <w:rsid w:val="00486C0D"/>
    <w:rsid w:val="00493709"/>
    <w:rsid w:val="004A281E"/>
    <w:rsid w:val="004A684B"/>
    <w:rsid w:val="004B2DC3"/>
    <w:rsid w:val="004B3F48"/>
    <w:rsid w:val="004B41F1"/>
    <w:rsid w:val="004B7E93"/>
    <w:rsid w:val="004C3BE6"/>
    <w:rsid w:val="004C4F03"/>
    <w:rsid w:val="004D404C"/>
    <w:rsid w:val="004D4C62"/>
    <w:rsid w:val="004D683A"/>
    <w:rsid w:val="004D6AE8"/>
    <w:rsid w:val="004D7551"/>
    <w:rsid w:val="004D783E"/>
    <w:rsid w:val="004E0C7F"/>
    <w:rsid w:val="004E1A64"/>
    <w:rsid w:val="004E26DF"/>
    <w:rsid w:val="004F4A7F"/>
    <w:rsid w:val="004F72E2"/>
    <w:rsid w:val="0050364A"/>
    <w:rsid w:val="00504B4B"/>
    <w:rsid w:val="005073B7"/>
    <w:rsid w:val="00513629"/>
    <w:rsid w:val="0051413A"/>
    <w:rsid w:val="005146B0"/>
    <w:rsid w:val="00523E61"/>
    <w:rsid w:val="00531001"/>
    <w:rsid w:val="005320A5"/>
    <w:rsid w:val="00532CEF"/>
    <w:rsid w:val="00533ACA"/>
    <w:rsid w:val="005360C4"/>
    <w:rsid w:val="005424B4"/>
    <w:rsid w:val="0054620D"/>
    <w:rsid w:val="00546BCA"/>
    <w:rsid w:val="00550F59"/>
    <w:rsid w:val="00552B8E"/>
    <w:rsid w:val="00555017"/>
    <w:rsid w:val="00555387"/>
    <w:rsid w:val="00565B62"/>
    <w:rsid w:val="00567B42"/>
    <w:rsid w:val="00575955"/>
    <w:rsid w:val="00575E0F"/>
    <w:rsid w:val="00576713"/>
    <w:rsid w:val="005953CE"/>
    <w:rsid w:val="00596DB0"/>
    <w:rsid w:val="00597A44"/>
    <w:rsid w:val="005A30D5"/>
    <w:rsid w:val="005A59F5"/>
    <w:rsid w:val="005B1470"/>
    <w:rsid w:val="005B37C5"/>
    <w:rsid w:val="005B7921"/>
    <w:rsid w:val="005C0B54"/>
    <w:rsid w:val="005C5E6B"/>
    <w:rsid w:val="005C7429"/>
    <w:rsid w:val="005C7CC9"/>
    <w:rsid w:val="005D36F3"/>
    <w:rsid w:val="005D3A1C"/>
    <w:rsid w:val="005E34C6"/>
    <w:rsid w:val="005F2FED"/>
    <w:rsid w:val="005F3DCA"/>
    <w:rsid w:val="005F4831"/>
    <w:rsid w:val="00600542"/>
    <w:rsid w:val="0060239B"/>
    <w:rsid w:val="0060557D"/>
    <w:rsid w:val="00610294"/>
    <w:rsid w:val="00610D6D"/>
    <w:rsid w:val="00611344"/>
    <w:rsid w:val="006175F0"/>
    <w:rsid w:val="00621092"/>
    <w:rsid w:val="00626C3C"/>
    <w:rsid w:val="00631606"/>
    <w:rsid w:val="00632678"/>
    <w:rsid w:val="0064642F"/>
    <w:rsid w:val="006474F4"/>
    <w:rsid w:val="006517DF"/>
    <w:rsid w:val="00654889"/>
    <w:rsid w:val="0066185D"/>
    <w:rsid w:val="00661CBA"/>
    <w:rsid w:val="00661D14"/>
    <w:rsid w:val="00661F90"/>
    <w:rsid w:val="006727DB"/>
    <w:rsid w:val="006800AD"/>
    <w:rsid w:val="00680317"/>
    <w:rsid w:val="00683D57"/>
    <w:rsid w:val="00684EC8"/>
    <w:rsid w:val="00686A2D"/>
    <w:rsid w:val="00690484"/>
    <w:rsid w:val="00691A29"/>
    <w:rsid w:val="006A031B"/>
    <w:rsid w:val="006A0BED"/>
    <w:rsid w:val="006A2521"/>
    <w:rsid w:val="006A54F1"/>
    <w:rsid w:val="006B0D7E"/>
    <w:rsid w:val="006B190C"/>
    <w:rsid w:val="006B5961"/>
    <w:rsid w:val="006B7374"/>
    <w:rsid w:val="006C01E6"/>
    <w:rsid w:val="006C043D"/>
    <w:rsid w:val="006C2A31"/>
    <w:rsid w:val="006C36F4"/>
    <w:rsid w:val="006C3E16"/>
    <w:rsid w:val="006C4831"/>
    <w:rsid w:val="006E3639"/>
    <w:rsid w:val="006E4C0A"/>
    <w:rsid w:val="006E65A5"/>
    <w:rsid w:val="006E6D2A"/>
    <w:rsid w:val="006F319B"/>
    <w:rsid w:val="006F41BD"/>
    <w:rsid w:val="006F46C3"/>
    <w:rsid w:val="006F51B2"/>
    <w:rsid w:val="007048B2"/>
    <w:rsid w:val="00714938"/>
    <w:rsid w:val="00724FC8"/>
    <w:rsid w:val="00730BD5"/>
    <w:rsid w:val="007314CC"/>
    <w:rsid w:val="00731530"/>
    <w:rsid w:val="0073271B"/>
    <w:rsid w:val="00734F1E"/>
    <w:rsid w:val="007403BE"/>
    <w:rsid w:val="0074347E"/>
    <w:rsid w:val="00743DBD"/>
    <w:rsid w:val="00750E6F"/>
    <w:rsid w:val="00752A0E"/>
    <w:rsid w:val="0075302A"/>
    <w:rsid w:val="007557AC"/>
    <w:rsid w:val="00762162"/>
    <w:rsid w:val="00765A23"/>
    <w:rsid w:val="007675DC"/>
    <w:rsid w:val="007703B4"/>
    <w:rsid w:val="00770A38"/>
    <w:rsid w:val="007855D6"/>
    <w:rsid w:val="007901AE"/>
    <w:rsid w:val="00790B3E"/>
    <w:rsid w:val="00791AC1"/>
    <w:rsid w:val="0079455B"/>
    <w:rsid w:val="00797C7D"/>
    <w:rsid w:val="007A0018"/>
    <w:rsid w:val="007A4392"/>
    <w:rsid w:val="007A4D1E"/>
    <w:rsid w:val="007A6E68"/>
    <w:rsid w:val="007B0C80"/>
    <w:rsid w:val="007B1787"/>
    <w:rsid w:val="007B6669"/>
    <w:rsid w:val="007C4F84"/>
    <w:rsid w:val="007C7466"/>
    <w:rsid w:val="007D0990"/>
    <w:rsid w:val="007D0AD0"/>
    <w:rsid w:val="007D5E04"/>
    <w:rsid w:val="007E027B"/>
    <w:rsid w:val="007E1A3A"/>
    <w:rsid w:val="007E59D1"/>
    <w:rsid w:val="007F0933"/>
    <w:rsid w:val="007F0A4B"/>
    <w:rsid w:val="007F43B2"/>
    <w:rsid w:val="00804C0E"/>
    <w:rsid w:val="008055F3"/>
    <w:rsid w:val="00811D71"/>
    <w:rsid w:val="008126E1"/>
    <w:rsid w:val="00814544"/>
    <w:rsid w:val="0081595B"/>
    <w:rsid w:val="00816DB6"/>
    <w:rsid w:val="00817C3D"/>
    <w:rsid w:val="00817D02"/>
    <w:rsid w:val="008211DB"/>
    <w:rsid w:val="00821B51"/>
    <w:rsid w:val="00821BC4"/>
    <w:rsid w:val="008269C8"/>
    <w:rsid w:val="00832CC0"/>
    <w:rsid w:val="008401B7"/>
    <w:rsid w:val="00843E2B"/>
    <w:rsid w:val="00845561"/>
    <w:rsid w:val="008470F2"/>
    <w:rsid w:val="00847B54"/>
    <w:rsid w:val="0085067B"/>
    <w:rsid w:val="0085088C"/>
    <w:rsid w:val="00853F2A"/>
    <w:rsid w:val="008543BB"/>
    <w:rsid w:val="00854498"/>
    <w:rsid w:val="00856089"/>
    <w:rsid w:val="008616CB"/>
    <w:rsid w:val="00866662"/>
    <w:rsid w:val="00871AE1"/>
    <w:rsid w:val="008753BC"/>
    <w:rsid w:val="0087704B"/>
    <w:rsid w:val="0089092D"/>
    <w:rsid w:val="008954DE"/>
    <w:rsid w:val="008A7C41"/>
    <w:rsid w:val="008B1E86"/>
    <w:rsid w:val="008C159F"/>
    <w:rsid w:val="008C1787"/>
    <w:rsid w:val="008C4A49"/>
    <w:rsid w:val="008D7A3C"/>
    <w:rsid w:val="008E0AB0"/>
    <w:rsid w:val="008E2B70"/>
    <w:rsid w:val="008E3111"/>
    <w:rsid w:val="008E636D"/>
    <w:rsid w:val="008E7F30"/>
    <w:rsid w:val="008F0B47"/>
    <w:rsid w:val="008F63EB"/>
    <w:rsid w:val="008F666C"/>
    <w:rsid w:val="00905704"/>
    <w:rsid w:val="00905E62"/>
    <w:rsid w:val="00906920"/>
    <w:rsid w:val="009106FB"/>
    <w:rsid w:val="00915765"/>
    <w:rsid w:val="00916B16"/>
    <w:rsid w:val="0092107C"/>
    <w:rsid w:val="009300BB"/>
    <w:rsid w:val="00933A62"/>
    <w:rsid w:val="00936DC6"/>
    <w:rsid w:val="00937491"/>
    <w:rsid w:val="009424FF"/>
    <w:rsid w:val="0094292D"/>
    <w:rsid w:val="00942AF3"/>
    <w:rsid w:val="009520B7"/>
    <w:rsid w:val="00953B75"/>
    <w:rsid w:val="009541BB"/>
    <w:rsid w:val="00955B56"/>
    <w:rsid w:val="00957704"/>
    <w:rsid w:val="00960713"/>
    <w:rsid w:val="009667DF"/>
    <w:rsid w:val="0097129F"/>
    <w:rsid w:val="00972423"/>
    <w:rsid w:val="00977B9F"/>
    <w:rsid w:val="00977E94"/>
    <w:rsid w:val="00984DB6"/>
    <w:rsid w:val="00987A0A"/>
    <w:rsid w:val="00987B22"/>
    <w:rsid w:val="00993568"/>
    <w:rsid w:val="009954BD"/>
    <w:rsid w:val="00996540"/>
    <w:rsid w:val="009A1A2A"/>
    <w:rsid w:val="009B2978"/>
    <w:rsid w:val="009B2A57"/>
    <w:rsid w:val="009B3DA4"/>
    <w:rsid w:val="009B453A"/>
    <w:rsid w:val="009C41ED"/>
    <w:rsid w:val="009C44C9"/>
    <w:rsid w:val="009C54D8"/>
    <w:rsid w:val="009C7BB1"/>
    <w:rsid w:val="009C7E28"/>
    <w:rsid w:val="009D0B8F"/>
    <w:rsid w:val="009D48C3"/>
    <w:rsid w:val="009D7010"/>
    <w:rsid w:val="009E3E50"/>
    <w:rsid w:val="009E43EE"/>
    <w:rsid w:val="009E4855"/>
    <w:rsid w:val="009E66F0"/>
    <w:rsid w:val="009F3258"/>
    <w:rsid w:val="009F778B"/>
    <w:rsid w:val="00A034D6"/>
    <w:rsid w:val="00A06BB9"/>
    <w:rsid w:val="00A0792D"/>
    <w:rsid w:val="00A11415"/>
    <w:rsid w:val="00A15327"/>
    <w:rsid w:val="00A15CC4"/>
    <w:rsid w:val="00A21375"/>
    <w:rsid w:val="00A249F4"/>
    <w:rsid w:val="00A2668E"/>
    <w:rsid w:val="00A27614"/>
    <w:rsid w:val="00A316DF"/>
    <w:rsid w:val="00A326F1"/>
    <w:rsid w:val="00A33703"/>
    <w:rsid w:val="00A3536C"/>
    <w:rsid w:val="00A403D8"/>
    <w:rsid w:val="00A406A0"/>
    <w:rsid w:val="00A42E3C"/>
    <w:rsid w:val="00A45B34"/>
    <w:rsid w:val="00A6185A"/>
    <w:rsid w:val="00A630E6"/>
    <w:rsid w:val="00A668DB"/>
    <w:rsid w:val="00A67470"/>
    <w:rsid w:val="00A703ED"/>
    <w:rsid w:val="00A70746"/>
    <w:rsid w:val="00A7116E"/>
    <w:rsid w:val="00A7182C"/>
    <w:rsid w:val="00A73383"/>
    <w:rsid w:val="00A75D96"/>
    <w:rsid w:val="00A764A9"/>
    <w:rsid w:val="00A80DD0"/>
    <w:rsid w:val="00A844CF"/>
    <w:rsid w:val="00A857B8"/>
    <w:rsid w:val="00A86B42"/>
    <w:rsid w:val="00A87FB5"/>
    <w:rsid w:val="00A96DDA"/>
    <w:rsid w:val="00A971CF"/>
    <w:rsid w:val="00AA04B8"/>
    <w:rsid w:val="00AA3CAE"/>
    <w:rsid w:val="00AA4456"/>
    <w:rsid w:val="00AA5DDE"/>
    <w:rsid w:val="00AB1F0E"/>
    <w:rsid w:val="00AB29FF"/>
    <w:rsid w:val="00AB666D"/>
    <w:rsid w:val="00AC2696"/>
    <w:rsid w:val="00AC39FF"/>
    <w:rsid w:val="00AC55BC"/>
    <w:rsid w:val="00AC5A40"/>
    <w:rsid w:val="00AC5FF9"/>
    <w:rsid w:val="00AC7A34"/>
    <w:rsid w:val="00AC7C2B"/>
    <w:rsid w:val="00AD1DFE"/>
    <w:rsid w:val="00AD495D"/>
    <w:rsid w:val="00AD574F"/>
    <w:rsid w:val="00AD6328"/>
    <w:rsid w:val="00AD75AC"/>
    <w:rsid w:val="00AE03F3"/>
    <w:rsid w:val="00AE2570"/>
    <w:rsid w:val="00AE5F9B"/>
    <w:rsid w:val="00AE65FB"/>
    <w:rsid w:val="00AF101D"/>
    <w:rsid w:val="00AF1E9D"/>
    <w:rsid w:val="00AF2DCD"/>
    <w:rsid w:val="00AF33F4"/>
    <w:rsid w:val="00AF3605"/>
    <w:rsid w:val="00AF3DE2"/>
    <w:rsid w:val="00B035BE"/>
    <w:rsid w:val="00B1058C"/>
    <w:rsid w:val="00B110D8"/>
    <w:rsid w:val="00B13480"/>
    <w:rsid w:val="00B20DEE"/>
    <w:rsid w:val="00B27F63"/>
    <w:rsid w:val="00B30F02"/>
    <w:rsid w:val="00B32508"/>
    <w:rsid w:val="00B341D4"/>
    <w:rsid w:val="00B3468B"/>
    <w:rsid w:val="00B361B7"/>
    <w:rsid w:val="00B41CA4"/>
    <w:rsid w:val="00B43A35"/>
    <w:rsid w:val="00B475F3"/>
    <w:rsid w:val="00B51778"/>
    <w:rsid w:val="00B53E69"/>
    <w:rsid w:val="00B54497"/>
    <w:rsid w:val="00B549D8"/>
    <w:rsid w:val="00B575F6"/>
    <w:rsid w:val="00B6205E"/>
    <w:rsid w:val="00B72D6D"/>
    <w:rsid w:val="00B72EC6"/>
    <w:rsid w:val="00B742D6"/>
    <w:rsid w:val="00B80278"/>
    <w:rsid w:val="00B8062B"/>
    <w:rsid w:val="00B832F8"/>
    <w:rsid w:val="00B850D6"/>
    <w:rsid w:val="00B860AE"/>
    <w:rsid w:val="00B91321"/>
    <w:rsid w:val="00B9325A"/>
    <w:rsid w:val="00B9567F"/>
    <w:rsid w:val="00BA635D"/>
    <w:rsid w:val="00BA68CF"/>
    <w:rsid w:val="00BA69E5"/>
    <w:rsid w:val="00BA7B68"/>
    <w:rsid w:val="00BB1DB3"/>
    <w:rsid w:val="00BB32A2"/>
    <w:rsid w:val="00BB41B7"/>
    <w:rsid w:val="00BC0701"/>
    <w:rsid w:val="00BC175E"/>
    <w:rsid w:val="00BC2C7B"/>
    <w:rsid w:val="00BD0C32"/>
    <w:rsid w:val="00BD27AE"/>
    <w:rsid w:val="00BD2881"/>
    <w:rsid w:val="00BD2C4D"/>
    <w:rsid w:val="00BD2C7F"/>
    <w:rsid w:val="00BD5227"/>
    <w:rsid w:val="00BD7005"/>
    <w:rsid w:val="00BE08BD"/>
    <w:rsid w:val="00BE0BDD"/>
    <w:rsid w:val="00BE4187"/>
    <w:rsid w:val="00BE4399"/>
    <w:rsid w:val="00BE5AAF"/>
    <w:rsid w:val="00BF23B9"/>
    <w:rsid w:val="00BF2BF3"/>
    <w:rsid w:val="00BF4269"/>
    <w:rsid w:val="00BF44F3"/>
    <w:rsid w:val="00BF7B02"/>
    <w:rsid w:val="00C008D9"/>
    <w:rsid w:val="00C041C6"/>
    <w:rsid w:val="00C137C5"/>
    <w:rsid w:val="00C25D2C"/>
    <w:rsid w:val="00C27001"/>
    <w:rsid w:val="00C30577"/>
    <w:rsid w:val="00C33E9D"/>
    <w:rsid w:val="00C407C7"/>
    <w:rsid w:val="00C42E4A"/>
    <w:rsid w:val="00C45D41"/>
    <w:rsid w:val="00C46574"/>
    <w:rsid w:val="00C50558"/>
    <w:rsid w:val="00C552DF"/>
    <w:rsid w:val="00C5645B"/>
    <w:rsid w:val="00C62022"/>
    <w:rsid w:val="00C650ED"/>
    <w:rsid w:val="00C66B7B"/>
    <w:rsid w:val="00C710CF"/>
    <w:rsid w:val="00C71B98"/>
    <w:rsid w:val="00C76052"/>
    <w:rsid w:val="00C7692C"/>
    <w:rsid w:val="00C83659"/>
    <w:rsid w:val="00C9223A"/>
    <w:rsid w:val="00C923BB"/>
    <w:rsid w:val="00C958B9"/>
    <w:rsid w:val="00C95AD8"/>
    <w:rsid w:val="00C95EBC"/>
    <w:rsid w:val="00CA0B82"/>
    <w:rsid w:val="00CA6D11"/>
    <w:rsid w:val="00CB31DC"/>
    <w:rsid w:val="00CB3C6A"/>
    <w:rsid w:val="00CB4E0D"/>
    <w:rsid w:val="00CB5613"/>
    <w:rsid w:val="00CB6E2F"/>
    <w:rsid w:val="00CB71DF"/>
    <w:rsid w:val="00CC465E"/>
    <w:rsid w:val="00CC4785"/>
    <w:rsid w:val="00CC6970"/>
    <w:rsid w:val="00CC7145"/>
    <w:rsid w:val="00CC792F"/>
    <w:rsid w:val="00CD30C7"/>
    <w:rsid w:val="00CD4DBD"/>
    <w:rsid w:val="00CD5FD0"/>
    <w:rsid w:val="00CE54FB"/>
    <w:rsid w:val="00CE734B"/>
    <w:rsid w:val="00CF0A3C"/>
    <w:rsid w:val="00CF171E"/>
    <w:rsid w:val="00CF3084"/>
    <w:rsid w:val="00CF4C33"/>
    <w:rsid w:val="00CF657F"/>
    <w:rsid w:val="00CF699F"/>
    <w:rsid w:val="00D02FC0"/>
    <w:rsid w:val="00D04022"/>
    <w:rsid w:val="00D04E00"/>
    <w:rsid w:val="00D15AAE"/>
    <w:rsid w:val="00D214D3"/>
    <w:rsid w:val="00D22C92"/>
    <w:rsid w:val="00D25555"/>
    <w:rsid w:val="00D312C7"/>
    <w:rsid w:val="00D31B87"/>
    <w:rsid w:val="00D32E38"/>
    <w:rsid w:val="00D37B8A"/>
    <w:rsid w:val="00D415A2"/>
    <w:rsid w:val="00D41D76"/>
    <w:rsid w:val="00D47E4A"/>
    <w:rsid w:val="00D5130E"/>
    <w:rsid w:val="00D52FB8"/>
    <w:rsid w:val="00D5627E"/>
    <w:rsid w:val="00D57D4E"/>
    <w:rsid w:val="00D67689"/>
    <w:rsid w:val="00D678C0"/>
    <w:rsid w:val="00D721A5"/>
    <w:rsid w:val="00D73C6F"/>
    <w:rsid w:val="00D755E4"/>
    <w:rsid w:val="00D90304"/>
    <w:rsid w:val="00D91596"/>
    <w:rsid w:val="00D9186B"/>
    <w:rsid w:val="00D95185"/>
    <w:rsid w:val="00DA177B"/>
    <w:rsid w:val="00DA542F"/>
    <w:rsid w:val="00DA5537"/>
    <w:rsid w:val="00DA7AD2"/>
    <w:rsid w:val="00DB0550"/>
    <w:rsid w:val="00DB1335"/>
    <w:rsid w:val="00DB53DD"/>
    <w:rsid w:val="00DC1762"/>
    <w:rsid w:val="00DC3ADC"/>
    <w:rsid w:val="00DC4069"/>
    <w:rsid w:val="00DC63CE"/>
    <w:rsid w:val="00DC64E7"/>
    <w:rsid w:val="00DC6632"/>
    <w:rsid w:val="00DC6AF4"/>
    <w:rsid w:val="00DC7FA1"/>
    <w:rsid w:val="00DD1C9D"/>
    <w:rsid w:val="00DD6C6B"/>
    <w:rsid w:val="00DE033B"/>
    <w:rsid w:val="00DE0DFC"/>
    <w:rsid w:val="00DE551E"/>
    <w:rsid w:val="00DE584C"/>
    <w:rsid w:val="00DE7435"/>
    <w:rsid w:val="00DF30E9"/>
    <w:rsid w:val="00DF5881"/>
    <w:rsid w:val="00DF7E09"/>
    <w:rsid w:val="00E005C4"/>
    <w:rsid w:val="00E051D8"/>
    <w:rsid w:val="00E10D0B"/>
    <w:rsid w:val="00E12AD7"/>
    <w:rsid w:val="00E142E9"/>
    <w:rsid w:val="00E152DD"/>
    <w:rsid w:val="00E2081D"/>
    <w:rsid w:val="00E24E2E"/>
    <w:rsid w:val="00E25A0B"/>
    <w:rsid w:val="00E2675C"/>
    <w:rsid w:val="00E31A11"/>
    <w:rsid w:val="00E3605E"/>
    <w:rsid w:val="00E433FE"/>
    <w:rsid w:val="00E50602"/>
    <w:rsid w:val="00E54DF6"/>
    <w:rsid w:val="00E562D3"/>
    <w:rsid w:val="00E60388"/>
    <w:rsid w:val="00E6670D"/>
    <w:rsid w:val="00E71607"/>
    <w:rsid w:val="00E725DA"/>
    <w:rsid w:val="00E819AA"/>
    <w:rsid w:val="00E8286F"/>
    <w:rsid w:val="00E84860"/>
    <w:rsid w:val="00E90264"/>
    <w:rsid w:val="00E919FC"/>
    <w:rsid w:val="00EA02DF"/>
    <w:rsid w:val="00EA29C5"/>
    <w:rsid w:val="00EB6F0E"/>
    <w:rsid w:val="00EC7EB0"/>
    <w:rsid w:val="00ED4021"/>
    <w:rsid w:val="00ED5ED4"/>
    <w:rsid w:val="00EE4912"/>
    <w:rsid w:val="00EF00F7"/>
    <w:rsid w:val="00EF38D8"/>
    <w:rsid w:val="00F003D8"/>
    <w:rsid w:val="00F008E8"/>
    <w:rsid w:val="00F015C7"/>
    <w:rsid w:val="00F01872"/>
    <w:rsid w:val="00F01D3D"/>
    <w:rsid w:val="00F037E1"/>
    <w:rsid w:val="00F05E03"/>
    <w:rsid w:val="00F06742"/>
    <w:rsid w:val="00F06744"/>
    <w:rsid w:val="00F073EA"/>
    <w:rsid w:val="00F10581"/>
    <w:rsid w:val="00F151D1"/>
    <w:rsid w:val="00F20D67"/>
    <w:rsid w:val="00F270AA"/>
    <w:rsid w:val="00F30B38"/>
    <w:rsid w:val="00F32281"/>
    <w:rsid w:val="00F32F50"/>
    <w:rsid w:val="00F4563C"/>
    <w:rsid w:val="00F4679A"/>
    <w:rsid w:val="00F47D0E"/>
    <w:rsid w:val="00F57545"/>
    <w:rsid w:val="00F57585"/>
    <w:rsid w:val="00F5769E"/>
    <w:rsid w:val="00F61B83"/>
    <w:rsid w:val="00F62D30"/>
    <w:rsid w:val="00F745FA"/>
    <w:rsid w:val="00F76F1A"/>
    <w:rsid w:val="00F807D5"/>
    <w:rsid w:val="00F82E5C"/>
    <w:rsid w:val="00F85C5E"/>
    <w:rsid w:val="00F94196"/>
    <w:rsid w:val="00F94932"/>
    <w:rsid w:val="00F94C7F"/>
    <w:rsid w:val="00F96AD9"/>
    <w:rsid w:val="00F96D7C"/>
    <w:rsid w:val="00F96E72"/>
    <w:rsid w:val="00FA0D12"/>
    <w:rsid w:val="00FA633A"/>
    <w:rsid w:val="00FA6D4A"/>
    <w:rsid w:val="00FA7CEC"/>
    <w:rsid w:val="00FA7FA3"/>
    <w:rsid w:val="00FB17D1"/>
    <w:rsid w:val="00FB323B"/>
    <w:rsid w:val="00FB671B"/>
    <w:rsid w:val="00FB7EB5"/>
    <w:rsid w:val="00FC3478"/>
    <w:rsid w:val="00FC3F9D"/>
    <w:rsid w:val="00FC4D7A"/>
    <w:rsid w:val="00FC5927"/>
    <w:rsid w:val="00FD5E8D"/>
    <w:rsid w:val="00FE1F97"/>
    <w:rsid w:val="00FE2C05"/>
    <w:rsid w:val="00FF20B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CC651"/>
  <w15:docId w15:val="{419D7AE1-93C1-4393-9B17-959E234D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374"/>
    <w:rPr>
      <w:rFonts w:ascii="Abadi" w:hAnsi="Abadi"/>
      <w:sz w:val="18"/>
      <w:lang w:eastAsia="it-IT"/>
    </w:rPr>
  </w:style>
  <w:style w:type="paragraph" w:styleId="Titolo1">
    <w:name w:val="heading 1"/>
    <w:basedOn w:val="Normale"/>
    <w:next w:val="Normale"/>
    <w:link w:val="Titolo1Carattere"/>
    <w:uiPriority w:val="9"/>
    <w:qFormat/>
    <w:rsid w:val="006B0D7E"/>
    <w:pPr>
      <w:keepNext/>
      <w:shd w:val="solid" w:color="FFFFFF" w:themeColor="background1" w:fill="FFFFFF" w:themeFill="background1"/>
      <w:spacing w:before="240" w:after="60"/>
      <w:outlineLvl w:val="0"/>
    </w:pPr>
    <w:rPr>
      <w:b/>
      <w:bCs/>
      <w:color w:val="002060"/>
      <w:kern w:val="32"/>
      <w:sz w:val="36"/>
      <w:szCs w:val="32"/>
    </w:rPr>
  </w:style>
  <w:style w:type="paragraph" w:styleId="Titolo2">
    <w:name w:val="heading 2"/>
    <w:basedOn w:val="Normale"/>
    <w:next w:val="Normale"/>
    <w:link w:val="Titolo2Carattere"/>
    <w:uiPriority w:val="9"/>
    <w:unhideWhenUsed/>
    <w:qFormat/>
    <w:rsid w:val="00661CBA"/>
    <w:pPr>
      <w:keepNext/>
      <w:spacing w:before="240" w:after="60"/>
      <w:outlineLvl w:val="1"/>
    </w:pPr>
    <w:rPr>
      <w:b/>
      <w:bCs/>
      <w:i/>
      <w:iCs/>
      <w:color w:val="002060"/>
      <w:sz w:val="28"/>
      <w:szCs w:val="28"/>
    </w:rPr>
  </w:style>
  <w:style w:type="paragraph" w:styleId="Titolo3">
    <w:name w:val="heading 3"/>
    <w:basedOn w:val="Normale"/>
    <w:next w:val="Normale"/>
    <w:link w:val="Titolo3Carattere"/>
    <w:autoRedefine/>
    <w:uiPriority w:val="9"/>
    <w:unhideWhenUsed/>
    <w:qFormat/>
    <w:rsid w:val="00DD1C9D"/>
    <w:pPr>
      <w:keepNext/>
      <w:spacing w:before="240" w:after="60"/>
      <w:ind w:left="113"/>
      <w:outlineLvl w:val="2"/>
    </w:pPr>
    <w:rPr>
      <w:b/>
      <w:bCs/>
      <w:i/>
      <w:color w:val="002060"/>
      <w:sz w:val="24"/>
      <w:szCs w:val="26"/>
    </w:rPr>
  </w:style>
  <w:style w:type="paragraph" w:styleId="Titolo4">
    <w:name w:val="heading 4"/>
    <w:basedOn w:val="Normale"/>
    <w:next w:val="Normale"/>
    <w:link w:val="Titolo4Carattere"/>
    <w:autoRedefine/>
    <w:uiPriority w:val="9"/>
    <w:unhideWhenUsed/>
    <w:qFormat/>
    <w:rsid w:val="007A4392"/>
    <w:pPr>
      <w:keepNext/>
      <w:spacing w:before="240" w:after="60"/>
      <w:jc w:val="both"/>
      <w:outlineLvl w:val="3"/>
    </w:pPr>
    <w:rPr>
      <w:b/>
      <w:bCs/>
      <w:i/>
      <w:color w:val="ED7D31" w:themeColor="accent2"/>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B29FF"/>
    <w:pPr>
      <w:tabs>
        <w:tab w:val="center" w:pos="4819"/>
        <w:tab w:val="right" w:pos="9638"/>
      </w:tabs>
    </w:pPr>
  </w:style>
  <w:style w:type="paragraph" w:styleId="Pidipagina">
    <w:name w:val="footer"/>
    <w:basedOn w:val="Normale"/>
    <w:link w:val="PidipaginaCarattere"/>
    <w:uiPriority w:val="99"/>
    <w:rsid w:val="00AB29FF"/>
    <w:pPr>
      <w:tabs>
        <w:tab w:val="center" w:pos="4819"/>
        <w:tab w:val="right" w:pos="9638"/>
      </w:tabs>
    </w:pPr>
  </w:style>
  <w:style w:type="paragraph" w:customStyle="1" w:styleId="Sottoarticolo">
    <w:name w:val="Sottoarticolo"/>
    <w:basedOn w:val="Normale"/>
    <w:rsid w:val="00AB29FF"/>
    <w:pPr>
      <w:spacing w:line="18" w:lineRule="atLeast"/>
      <w:jc w:val="center"/>
    </w:pPr>
    <w:rPr>
      <w:i/>
      <w:spacing w:val="-2"/>
      <w:sz w:val="24"/>
    </w:rPr>
  </w:style>
  <w:style w:type="paragraph" w:styleId="Corpotesto">
    <w:name w:val="Body Text"/>
    <w:basedOn w:val="Normale"/>
    <w:semiHidden/>
    <w:rsid w:val="00AB29FF"/>
    <w:pPr>
      <w:spacing w:before="240"/>
    </w:pPr>
    <w:rPr>
      <w:rFonts w:ascii="Arial" w:hAnsi="Arial"/>
      <w:b/>
      <w:sz w:val="24"/>
    </w:rPr>
  </w:style>
  <w:style w:type="paragraph" w:styleId="Rientrocorpodeltesto2">
    <w:name w:val="Body Text Indent 2"/>
    <w:basedOn w:val="Normale"/>
    <w:semiHidden/>
    <w:rsid w:val="00AB29FF"/>
    <w:pPr>
      <w:spacing w:after="120"/>
      <w:ind w:firstLine="425"/>
      <w:jc w:val="both"/>
    </w:pPr>
    <w:rPr>
      <w:rFonts w:ascii="Tahoma" w:hAnsi="Tahoma"/>
      <w:sz w:val="22"/>
    </w:rPr>
  </w:style>
  <w:style w:type="paragraph" w:styleId="Testofumetto">
    <w:name w:val="Balloon Text"/>
    <w:basedOn w:val="Normale"/>
    <w:link w:val="TestofumettoCarattere"/>
    <w:uiPriority w:val="99"/>
    <w:semiHidden/>
    <w:unhideWhenUsed/>
    <w:rsid w:val="00CF3084"/>
    <w:rPr>
      <w:rFonts w:ascii="Tahoma" w:hAnsi="Tahoma" w:cs="Tahoma"/>
      <w:sz w:val="16"/>
      <w:szCs w:val="16"/>
    </w:rPr>
  </w:style>
  <w:style w:type="character" w:customStyle="1" w:styleId="TestofumettoCarattere">
    <w:name w:val="Testo fumetto Carattere"/>
    <w:link w:val="Testofumetto"/>
    <w:uiPriority w:val="99"/>
    <w:semiHidden/>
    <w:rsid w:val="00CF3084"/>
    <w:rPr>
      <w:rFonts w:ascii="Tahoma" w:hAnsi="Tahoma" w:cs="Tahoma"/>
      <w:sz w:val="16"/>
      <w:szCs w:val="16"/>
    </w:rPr>
  </w:style>
  <w:style w:type="paragraph" w:styleId="Testonormale">
    <w:name w:val="Plain Text"/>
    <w:basedOn w:val="Normale"/>
    <w:link w:val="TestonormaleCarattere"/>
    <w:uiPriority w:val="99"/>
    <w:rsid w:val="00632678"/>
    <w:rPr>
      <w:rFonts w:ascii="Courier New" w:hAnsi="Courier New"/>
    </w:rPr>
  </w:style>
  <w:style w:type="character" w:customStyle="1" w:styleId="TestonormaleCarattere">
    <w:name w:val="Testo normale Carattere"/>
    <w:link w:val="Testonormale"/>
    <w:uiPriority w:val="99"/>
    <w:rsid w:val="00632678"/>
    <w:rPr>
      <w:rFonts w:ascii="Courier New" w:hAnsi="Courier New"/>
    </w:rPr>
  </w:style>
  <w:style w:type="character" w:customStyle="1" w:styleId="IntestazioneCarattere">
    <w:name w:val="Intestazione Carattere"/>
    <w:basedOn w:val="Carpredefinitoparagrafo"/>
    <w:link w:val="Intestazione"/>
    <w:uiPriority w:val="99"/>
    <w:rsid w:val="009C44C9"/>
  </w:style>
  <w:style w:type="character" w:styleId="Enfasigrassetto">
    <w:name w:val="Strong"/>
    <w:qFormat/>
    <w:rsid w:val="005F3DCA"/>
    <w:rPr>
      <w:b/>
      <w:bCs/>
    </w:rPr>
  </w:style>
  <w:style w:type="character" w:styleId="Collegamentoipertestuale">
    <w:name w:val="Hyperlink"/>
    <w:uiPriority w:val="99"/>
    <w:unhideWhenUsed/>
    <w:rsid w:val="005F3DCA"/>
    <w:rPr>
      <w:color w:val="0000FF"/>
      <w:u w:val="single"/>
    </w:rPr>
  </w:style>
  <w:style w:type="character" w:styleId="Collegamentovisitato">
    <w:name w:val="FollowedHyperlink"/>
    <w:uiPriority w:val="99"/>
    <w:semiHidden/>
    <w:unhideWhenUsed/>
    <w:rsid w:val="005F3DCA"/>
    <w:rPr>
      <w:color w:val="800080"/>
      <w:u w:val="single"/>
    </w:rPr>
  </w:style>
  <w:style w:type="table" w:styleId="Grigliatabella">
    <w:name w:val="Table Grid"/>
    <w:basedOn w:val="Tabellanormale"/>
    <w:rsid w:val="0097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80DD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80DD0"/>
  </w:style>
  <w:style w:type="character" w:styleId="Enfasicorsivo">
    <w:name w:val="Emphasis"/>
    <w:qFormat/>
    <w:rsid w:val="00A80DD0"/>
    <w:rPr>
      <w:i/>
      <w:iCs/>
    </w:rPr>
  </w:style>
  <w:style w:type="paragraph" w:styleId="Paragrafoelenco">
    <w:name w:val="List Paragraph"/>
    <w:basedOn w:val="Normale"/>
    <w:qFormat/>
    <w:rsid w:val="000B6B11"/>
    <w:pPr>
      <w:ind w:left="720"/>
      <w:contextualSpacing/>
    </w:pPr>
    <w:rPr>
      <w:sz w:val="24"/>
      <w:szCs w:val="24"/>
    </w:rPr>
  </w:style>
  <w:style w:type="paragraph" w:styleId="Nessunaspaziatura">
    <w:name w:val="No Spacing"/>
    <w:qFormat/>
    <w:rsid w:val="00B850D6"/>
    <w:rPr>
      <w:rFonts w:ascii="Calibri" w:eastAsia="Calibri" w:hAnsi="Calibri"/>
      <w:sz w:val="22"/>
      <w:szCs w:val="22"/>
      <w:lang w:eastAsia="en-US"/>
    </w:rPr>
  </w:style>
  <w:style w:type="character" w:customStyle="1" w:styleId="Titolo1Carattere">
    <w:name w:val="Titolo 1 Carattere"/>
    <w:link w:val="Titolo1"/>
    <w:uiPriority w:val="9"/>
    <w:rsid w:val="006B0D7E"/>
    <w:rPr>
      <w:rFonts w:ascii="Abadi" w:hAnsi="Abadi"/>
      <w:b/>
      <w:bCs/>
      <w:color w:val="002060"/>
      <w:kern w:val="32"/>
      <w:sz w:val="36"/>
      <w:szCs w:val="32"/>
      <w:shd w:val="solid" w:color="FFFFFF" w:themeColor="background1" w:fill="FFFFFF" w:themeFill="background1"/>
      <w:lang w:eastAsia="it-IT"/>
    </w:rPr>
  </w:style>
  <w:style w:type="character" w:customStyle="1" w:styleId="Titolo2Carattere">
    <w:name w:val="Titolo 2 Carattere"/>
    <w:link w:val="Titolo2"/>
    <w:uiPriority w:val="9"/>
    <w:rsid w:val="00661CBA"/>
    <w:rPr>
      <w:rFonts w:ascii="Abadi" w:hAnsi="Abadi"/>
      <w:b/>
      <w:bCs/>
      <w:i/>
      <w:iCs/>
      <w:color w:val="002060"/>
      <w:sz w:val="28"/>
      <w:szCs w:val="28"/>
      <w:lang w:eastAsia="it-IT"/>
    </w:rPr>
  </w:style>
  <w:style w:type="character" w:styleId="Rimandocommento">
    <w:name w:val="annotation reference"/>
    <w:uiPriority w:val="99"/>
    <w:semiHidden/>
    <w:unhideWhenUsed/>
    <w:rsid w:val="00F4679A"/>
    <w:rPr>
      <w:sz w:val="16"/>
      <w:szCs w:val="16"/>
    </w:rPr>
  </w:style>
  <w:style w:type="paragraph" w:styleId="Testocommento">
    <w:name w:val="annotation text"/>
    <w:basedOn w:val="Normale"/>
    <w:link w:val="TestocommentoCarattere"/>
    <w:uiPriority w:val="99"/>
    <w:unhideWhenUsed/>
    <w:rsid w:val="00F4679A"/>
  </w:style>
  <w:style w:type="character" w:customStyle="1" w:styleId="TestocommentoCarattere">
    <w:name w:val="Testo commento Carattere"/>
    <w:basedOn w:val="Carpredefinitoparagrafo"/>
    <w:link w:val="Testocommento"/>
    <w:uiPriority w:val="99"/>
    <w:rsid w:val="00F4679A"/>
  </w:style>
  <w:style w:type="paragraph" w:styleId="Soggettocommento">
    <w:name w:val="annotation subject"/>
    <w:basedOn w:val="Testocommento"/>
    <w:next w:val="Testocommento"/>
    <w:link w:val="SoggettocommentoCarattere"/>
    <w:uiPriority w:val="99"/>
    <w:semiHidden/>
    <w:unhideWhenUsed/>
    <w:rsid w:val="00F4679A"/>
    <w:rPr>
      <w:b/>
      <w:bCs/>
    </w:rPr>
  </w:style>
  <w:style w:type="character" w:customStyle="1" w:styleId="SoggettocommentoCarattere">
    <w:name w:val="Soggetto commento Carattere"/>
    <w:link w:val="Soggettocommento"/>
    <w:uiPriority w:val="99"/>
    <w:semiHidden/>
    <w:rsid w:val="00F4679A"/>
    <w:rPr>
      <w:b/>
      <w:bCs/>
    </w:rPr>
  </w:style>
  <w:style w:type="character" w:customStyle="1" w:styleId="Titolo3Carattere">
    <w:name w:val="Titolo 3 Carattere"/>
    <w:link w:val="Titolo3"/>
    <w:uiPriority w:val="9"/>
    <w:rsid w:val="00DD1C9D"/>
    <w:rPr>
      <w:rFonts w:ascii="Abadi" w:hAnsi="Abadi"/>
      <w:b/>
      <w:bCs/>
      <w:i/>
      <w:color w:val="002060"/>
      <w:sz w:val="24"/>
      <w:szCs w:val="26"/>
      <w:lang w:eastAsia="it-IT"/>
    </w:rPr>
  </w:style>
  <w:style w:type="character" w:customStyle="1" w:styleId="Titolo4Carattere">
    <w:name w:val="Titolo 4 Carattere"/>
    <w:link w:val="Titolo4"/>
    <w:uiPriority w:val="9"/>
    <w:rsid w:val="007A4392"/>
    <w:rPr>
      <w:rFonts w:ascii="Abadi" w:hAnsi="Abadi"/>
      <w:b/>
      <w:bCs/>
      <w:i/>
      <w:color w:val="ED7D31" w:themeColor="accent2"/>
      <w:sz w:val="22"/>
      <w:szCs w:val="22"/>
      <w:lang w:eastAsia="it-IT"/>
    </w:rPr>
  </w:style>
  <w:style w:type="paragraph" w:styleId="NormaleWeb">
    <w:name w:val="Normal (Web)"/>
    <w:basedOn w:val="Normale"/>
    <w:uiPriority w:val="99"/>
    <w:semiHidden/>
    <w:unhideWhenUsed/>
    <w:rsid w:val="00D91596"/>
    <w:pPr>
      <w:spacing w:before="100" w:beforeAutospacing="1" w:after="100" w:afterAutospacing="1"/>
    </w:pPr>
    <w:rPr>
      <w:sz w:val="24"/>
      <w:szCs w:val="24"/>
    </w:rPr>
  </w:style>
  <w:style w:type="character" w:customStyle="1" w:styleId="PidipaginaCarattere">
    <w:name w:val="Piè di pagina Carattere"/>
    <w:link w:val="Pidipagina"/>
    <w:uiPriority w:val="99"/>
    <w:rsid w:val="0051413A"/>
  </w:style>
  <w:style w:type="paragraph" w:styleId="Didascalia">
    <w:name w:val="caption"/>
    <w:basedOn w:val="Normale"/>
    <w:next w:val="Normale"/>
    <w:uiPriority w:val="35"/>
    <w:unhideWhenUsed/>
    <w:qFormat/>
    <w:rsid w:val="002D5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0937">
      <w:bodyDiv w:val="1"/>
      <w:marLeft w:val="0"/>
      <w:marRight w:val="0"/>
      <w:marTop w:val="0"/>
      <w:marBottom w:val="0"/>
      <w:divBdr>
        <w:top w:val="none" w:sz="0" w:space="0" w:color="auto"/>
        <w:left w:val="none" w:sz="0" w:space="0" w:color="auto"/>
        <w:bottom w:val="none" w:sz="0" w:space="0" w:color="auto"/>
        <w:right w:val="none" w:sz="0" w:space="0" w:color="auto"/>
      </w:divBdr>
    </w:div>
    <w:div w:id="531769123">
      <w:bodyDiv w:val="1"/>
      <w:marLeft w:val="0"/>
      <w:marRight w:val="0"/>
      <w:marTop w:val="0"/>
      <w:marBottom w:val="0"/>
      <w:divBdr>
        <w:top w:val="none" w:sz="0" w:space="0" w:color="auto"/>
        <w:left w:val="none" w:sz="0" w:space="0" w:color="auto"/>
        <w:bottom w:val="none" w:sz="0" w:space="0" w:color="auto"/>
        <w:right w:val="none" w:sz="0" w:space="0" w:color="auto"/>
      </w:divBdr>
    </w:div>
    <w:div w:id="794715629">
      <w:bodyDiv w:val="1"/>
      <w:marLeft w:val="0"/>
      <w:marRight w:val="0"/>
      <w:marTop w:val="0"/>
      <w:marBottom w:val="0"/>
      <w:divBdr>
        <w:top w:val="none" w:sz="0" w:space="0" w:color="auto"/>
        <w:left w:val="none" w:sz="0" w:space="0" w:color="auto"/>
        <w:bottom w:val="none" w:sz="0" w:space="0" w:color="auto"/>
        <w:right w:val="none" w:sz="0" w:space="0" w:color="auto"/>
      </w:divBdr>
    </w:div>
    <w:div w:id="894782510">
      <w:bodyDiv w:val="1"/>
      <w:marLeft w:val="0"/>
      <w:marRight w:val="0"/>
      <w:marTop w:val="0"/>
      <w:marBottom w:val="0"/>
      <w:divBdr>
        <w:top w:val="none" w:sz="0" w:space="0" w:color="auto"/>
        <w:left w:val="none" w:sz="0" w:space="0" w:color="auto"/>
        <w:bottom w:val="none" w:sz="0" w:space="0" w:color="auto"/>
        <w:right w:val="none" w:sz="0" w:space="0" w:color="auto"/>
      </w:divBdr>
    </w:div>
    <w:div w:id="1212618521">
      <w:bodyDiv w:val="1"/>
      <w:marLeft w:val="0"/>
      <w:marRight w:val="0"/>
      <w:marTop w:val="0"/>
      <w:marBottom w:val="0"/>
      <w:divBdr>
        <w:top w:val="none" w:sz="0" w:space="0" w:color="auto"/>
        <w:left w:val="none" w:sz="0" w:space="0" w:color="auto"/>
        <w:bottom w:val="none" w:sz="0" w:space="0" w:color="auto"/>
        <w:right w:val="none" w:sz="0" w:space="0" w:color="auto"/>
      </w:divBdr>
    </w:div>
    <w:div w:id="1331442173">
      <w:bodyDiv w:val="1"/>
      <w:marLeft w:val="0"/>
      <w:marRight w:val="0"/>
      <w:marTop w:val="0"/>
      <w:marBottom w:val="0"/>
      <w:divBdr>
        <w:top w:val="none" w:sz="0" w:space="0" w:color="auto"/>
        <w:left w:val="none" w:sz="0" w:space="0" w:color="auto"/>
        <w:bottom w:val="none" w:sz="0" w:space="0" w:color="auto"/>
        <w:right w:val="none" w:sz="0" w:space="0" w:color="auto"/>
      </w:divBdr>
    </w:div>
    <w:div w:id="1594168504">
      <w:bodyDiv w:val="1"/>
      <w:marLeft w:val="0"/>
      <w:marRight w:val="0"/>
      <w:marTop w:val="0"/>
      <w:marBottom w:val="0"/>
      <w:divBdr>
        <w:top w:val="none" w:sz="0" w:space="0" w:color="auto"/>
        <w:left w:val="none" w:sz="0" w:space="0" w:color="auto"/>
        <w:bottom w:val="none" w:sz="0" w:space="0" w:color="auto"/>
        <w:right w:val="none" w:sz="0" w:space="0" w:color="auto"/>
      </w:divBdr>
    </w:div>
    <w:div w:id="1659110133">
      <w:bodyDiv w:val="1"/>
      <w:marLeft w:val="0"/>
      <w:marRight w:val="0"/>
      <w:marTop w:val="0"/>
      <w:marBottom w:val="0"/>
      <w:divBdr>
        <w:top w:val="none" w:sz="0" w:space="0" w:color="auto"/>
        <w:left w:val="none" w:sz="0" w:space="0" w:color="auto"/>
        <w:bottom w:val="none" w:sz="0" w:space="0" w:color="auto"/>
        <w:right w:val="none" w:sz="0" w:space="0" w:color="auto"/>
      </w:divBdr>
    </w:div>
    <w:div w:id="1816752613">
      <w:bodyDiv w:val="1"/>
      <w:marLeft w:val="0"/>
      <w:marRight w:val="0"/>
      <w:marTop w:val="0"/>
      <w:marBottom w:val="0"/>
      <w:divBdr>
        <w:top w:val="none" w:sz="0" w:space="0" w:color="auto"/>
        <w:left w:val="none" w:sz="0" w:space="0" w:color="auto"/>
        <w:bottom w:val="none" w:sz="0" w:space="0" w:color="auto"/>
        <w:right w:val="none" w:sz="0" w:space="0" w:color="auto"/>
      </w:divBdr>
    </w:div>
    <w:div w:id="18997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4B90ECEDC203948A11669A14445FECF" ma:contentTypeVersion="14" ma:contentTypeDescription="Creare un nuovo documento." ma:contentTypeScope="" ma:versionID="a168745eefc83f3068b17472a39a34b8">
  <xsd:schema xmlns:xsd="http://www.w3.org/2001/XMLSchema" xmlns:xs="http://www.w3.org/2001/XMLSchema" xmlns:p="http://schemas.microsoft.com/office/2006/metadata/properties" xmlns:ns2="19897763-7eb5-4934-8afc-9282b81d0ebe" xmlns:ns3="9d4c36da-dc85-4fd1-9a98-69c16b01d211" targetNamespace="http://schemas.microsoft.com/office/2006/metadata/properties" ma:root="true" ma:fieldsID="eed7e5eda22183983cc2ac5fd3bef29b" ns2:_="" ns3:_="">
    <xsd:import namespace="19897763-7eb5-4934-8afc-9282b81d0ebe"/>
    <xsd:import namespace="9d4c36da-dc85-4fd1-9a98-69c16b01d2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97763-7eb5-4934-8afc-9282b81d0eb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element name="_dlc_DocId" ma:index="14" nillable="true" ma:displayName="Valore ID documento" ma:description="Valore dell'ID documento assegnato all'elemento." ma:internalName="_dlc_DocId" ma:readOnly="true">
      <xsd:simpleType>
        <xsd:restriction base="dms:Text"/>
      </xsd:simpleType>
    </xsd:element>
    <xsd:element name="_dlc_DocIdUrl" ma:index="15"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4c36da-dc85-4fd1-9a98-69c16b01d2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9897763-7eb5-4934-8afc-9282b81d0ebe">EPXJ4T77CWFF-1938237017-142336</_dlc_DocId>
    <_dlc_DocIdUrl xmlns="19897763-7eb5-4934-8afc-9282b81d0ebe">
      <Url>https://appnet.sharepoint.com/teams/dev/_layouts/15/DocIdRedir.aspx?ID=EPXJ4T77CWFF-1938237017-142336</Url>
      <Description>EPXJ4T77CWFF-1938237017-142336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58A7-8A79-426A-8B30-D852F84F567F}">
  <ds:schemaRefs>
    <ds:schemaRef ds:uri="http://schemas.microsoft.com/office/2006/metadata/longProperties"/>
  </ds:schemaRefs>
</ds:datastoreItem>
</file>

<file path=customXml/itemProps2.xml><?xml version="1.0" encoding="utf-8"?>
<ds:datastoreItem xmlns:ds="http://schemas.openxmlformats.org/officeDocument/2006/customXml" ds:itemID="{C136F9F5-07C3-4D88-B42A-4D858F9E022C}">
  <ds:schemaRefs>
    <ds:schemaRef ds:uri="http://schemas.microsoft.com/sharepoint/v3/contenttype/forms"/>
  </ds:schemaRefs>
</ds:datastoreItem>
</file>

<file path=customXml/itemProps3.xml><?xml version="1.0" encoding="utf-8"?>
<ds:datastoreItem xmlns:ds="http://schemas.openxmlformats.org/officeDocument/2006/customXml" ds:itemID="{5625AA58-9E43-4080-B2F6-947312EF5239}">
  <ds:schemaRefs>
    <ds:schemaRef ds:uri="http://schemas.microsoft.com/sharepoint/events"/>
  </ds:schemaRefs>
</ds:datastoreItem>
</file>

<file path=customXml/itemProps4.xml><?xml version="1.0" encoding="utf-8"?>
<ds:datastoreItem xmlns:ds="http://schemas.openxmlformats.org/officeDocument/2006/customXml" ds:itemID="{AF4FD640-6278-407E-ABC1-4B4C33EF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97763-7eb5-4934-8afc-9282b81d0ebe"/>
    <ds:schemaRef ds:uri="9d4c36da-dc85-4fd1-9a98-69c16b01d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B0CD04-9D54-4A6B-8851-7655D8C50BF0}">
  <ds:schemaRefs>
    <ds:schemaRef ds:uri="http://schemas.microsoft.com/office/2006/metadata/properties"/>
    <ds:schemaRef ds:uri="http://schemas.microsoft.com/office/infopath/2007/PartnerControls"/>
    <ds:schemaRef ds:uri="19897763-7eb5-4934-8afc-9282b81d0ebe"/>
  </ds:schemaRefs>
</ds:datastoreItem>
</file>

<file path=customXml/itemProps6.xml><?xml version="1.0" encoding="utf-8"?>
<ds:datastoreItem xmlns:ds="http://schemas.openxmlformats.org/officeDocument/2006/customXml" ds:itemID="{12B7F706-C95D-4D6A-94BB-52CE1C1C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920</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Etica</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alessandro beltrame</dc:creator>
  <cp:keywords/>
  <dc:description/>
  <cp:lastModifiedBy>SSVV08</cp:lastModifiedBy>
  <cp:revision>3</cp:revision>
  <cp:lastPrinted>2011-03-14T17:16:00Z</cp:lastPrinted>
  <dcterms:created xsi:type="dcterms:W3CDTF">2021-09-30T15:05:00Z</dcterms:created>
  <dcterms:modified xsi:type="dcterms:W3CDTF">2021-09-30T15:31:00Z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0x01010004B90ECEDC203948A11669A14445FECF</vt:lpwstr>
  </property>
  <property fmtid="{D5CDD505-2E9C-101B-9397-08002B2CF9AE}" pid="3" name="_dlc_DocId">
    <vt:lpwstr>EPXJ4T77CWFF-1938237017-4919</vt:lpwstr>
  </property>
  <property fmtid="{D5CDD505-2E9C-101B-9397-08002B2CF9AE}" pid="4" name="_dlc_DocIdItemGuid">
    <vt:lpwstr>f0918b06-40ad-45bd-8c61-9e2e6370fcb4</vt:lpwstr>
  </property>
  <property fmtid="{D5CDD505-2E9C-101B-9397-08002B2CF9AE}" pid="5" name="_dlc_DocIdUrl">
    <vt:lpwstr>https://appnet.sharepoint.com/teams/dev/_layouts/15/DocIdRedir.aspx?ID=EPXJ4T77CWFF-1938237017-4919, EPXJ4T77CWFF-1938237017-4919</vt:lpwstr>
  </property>
</Properties>
</file>